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F5169" w14:textId="277B48C4" w:rsidR="00F07DBC" w:rsidRDefault="0078343C">
      <w:pPr>
        <w:pStyle w:val="af2"/>
        <w:tabs>
          <w:tab w:val="left" w:pos="1701"/>
          <w:tab w:val="right" w:pos="9923"/>
        </w:tabs>
        <w:rPr>
          <w:rFonts w:cs="Arial"/>
          <w:sz w:val="24"/>
          <w:szCs w:val="24"/>
          <w:lang w:val="en-US" w:eastAsia="zh-CN"/>
        </w:rPr>
      </w:pPr>
      <w:bookmarkStart w:id="0" w:name="_Toc193024528"/>
      <w:r>
        <w:rPr>
          <w:rFonts w:cs="Arial"/>
          <w:sz w:val="24"/>
          <w:szCs w:val="24"/>
        </w:rPr>
        <w:t>3GPP TSG-RAN WG2 Meeting #1</w:t>
      </w:r>
      <w:r>
        <w:rPr>
          <w:rFonts w:cs="Arial" w:hint="eastAsia"/>
          <w:sz w:val="24"/>
          <w:szCs w:val="24"/>
          <w:lang w:val="en-US" w:eastAsia="zh-CN"/>
        </w:rPr>
        <w:t>3</w:t>
      </w:r>
      <w:r w:rsidR="00412C03">
        <w:rPr>
          <w:rFonts w:cs="Arial"/>
          <w:sz w:val="24"/>
          <w:szCs w:val="24"/>
          <w:lang w:val="en-US" w:eastAsia="zh-CN"/>
        </w:rPr>
        <w:t>2</w:t>
      </w:r>
      <w:r>
        <w:rPr>
          <w:rFonts w:cs="Arial" w:hint="eastAsia"/>
          <w:sz w:val="24"/>
          <w:szCs w:val="24"/>
          <w:lang w:val="en-US" w:eastAsia="zh-CN"/>
        </w:rPr>
        <w:t xml:space="preserve">                                                       </w:t>
      </w:r>
      <w:r>
        <w:rPr>
          <w:rFonts w:cs="Arial"/>
          <w:sz w:val="24"/>
          <w:szCs w:val="24"/>
        </w:rPr>
        <w:t>R2-2</w:t>
      </w:r>
      <w:r>
        <w:rPr>
          <w:rFonts w:cs="Arial" w:hint="eastAsia"/>
          <w:sz w:val="24"/>
          <w:szCs w:val="24"/>
          <w:lang w:val="en-US" w:eastAsia="zh-CN"/>
        </w:rPr>
        <w:t>5</w:t>
      </w:r>
      <w:r w:rsidR="00C876E0">
        <w:rPr>
          <w:rFonts w:cs="Arial" w:hint="eastAsia"/>
          <w:sz w:val="24"/>
          <w:szCs w:val="24"/>
          <w:lang w:val="en-US" w:eastAsia="zh-CN"/>
        </w:rPr>
        <w:t>08417</w:t>
      </w:r>
    </w:p>
    <w:p w14:paraId="7D22E7B5" w14:textId="68F5D88F" w:rsidR="00F07DBC" w:rsidRPr="00B03F5A" w:rsidRDefault="007E3A91">
      <w:pPr>
        <w:widowControl w:val="0"/>
        <w:tabs>
          <w:tab w:val="left" w:pos="1701"/>
          <w:tab w:val="right" w:pos="9923"/>
        </w:tabs>
        <w:spacing w:before="120"/>
        <w:rPr>
          <w:rFonts w:ascii="Arial" w:hAnsi="Arial" w:cs="Arial"/>
          <w:b/>
          <w:sz w:val="24"/>
          <w:szCs w:val="24"/>
        </w:rPr>
      </w:pPr>
      <w:bookmarkStart w:id="1" w:name="OLE_LINK343"/>
      <w:r w:rsidRPr="00B03F5A">
        <w:rPr>
          <w:rFonts w:ascii="Arial" w:hAnsi="Arial" w:cs="Arial"/>
          <w:b/>
          <w:sz w:val="24"/>
          <w:szCs w:val="24"/>
        </w:rPr>
        <w:t>Dallas</w:t>
      </w:r>
      <w:r w:rsidR="0078343C" w:rsidRPr="00B03F5A">
        <w:rPr>
          <w:rFonts w:ascii="Arial" w:hAnsi="Arial" w:cs="Arial" w:hint="eastAsia"/>
          <w:b/>
          <w:sz w:val="24"/>
          <w:szCs w:val="24"/>
        </w:rPr>
        <w:t xml:space="preserve">, </w:t>
      </w:r>
      <w:r w:rsidRPr="00B03F5A">
        <w:rPr>
          <w:rFonts w:ascii="Arial" w:hAnsi="Arial" w:cs="Arial"/>
          <w:b/>
          <w:sz w:val="24"/>
          <w:szCs w:val="24"/>
        </w:rPr>
        <w:t>USA</w:t>
      </w:r>
      <w:r w:rsidR="0078343C" w:rsidRPr="00B03F5A">
        <w:rPr>
          <w:rFonts w:ascii="Arial" w:hAnsi="Arial" w:cs="Arial" w:hint="eastAsia"/>
          <w:b/>
          <w:sz w:val="24"/>
          <w:szCs w:val="24"/>
        </w:rPr>
        <w:t xml:space="preserve">, </w:t>
      </w:r>
      <w:bookmarkEnd w:id="1"/>
      <w:r w:rsidRPr="00B03F5A">
        <w:rPr>
          <w:rFonts w:ascii="Arial" w:hAnsi="Arial" w:cs="Arial"/>
          <w:b/>
          <w:sz w:val="24"/>
          <w:szCs w:val="24"/>
        </w:rPr>
        <w:t>Nov. 17th - 21st</w:t>
      </w:r>
    </w:p>
    <w:p w14:paraId="496B60AE" w14:textId="451AC379" w:rsidR="00F07DBC" w:rsidRDefault="0078343C">
      <w:pPr>
        <w:tabs>
          <w:tab w:val="left" w:pos="1985"/>
        </w:tabs>
        <w:jc w:val="both"/>
        <w:rPr>
          <w:rStyle w:val="afc"/>
          <w:b/>
          <w:lang w:val="en-US" w:eastAsia="zh-CN"/>
        </w:rPr>
      </w:pPr>
      <w:r>
        <w:rPr>
          <w:rFonts w:ascii="Arial" w:hAnsi="Arial"/>
          <w:b/>
          <w:sz w:val="24"/>
          <w:lang w:val="pt-BR"/>
        </w:rPr>
        <w:t>Agenda item:</w:t>
      </w:r>
      <w:r>
        <w:rPr>
          <w:rFonts w:ascii="Arial" w:hAnsi="Arial"/>
          <w:b/>
          <w:sz w:val="24"/>
          <w:lang w:val="pt-BR"/>
        </w:rPr>
        <w:tab/>
      </w:r>
      <w:r w:rsidR="009609EC">
        <w:rPr>
          <w:rFonts w:ascii="Arial" w:hAnsi="Arial"/>
          <w:b/>
          <w:sz w:val="24"/>
          <w:lang w:val="pt-BR"/>
        </w:rPr>
        <w:t>9.3.2</w:t>
      </w:r>
    </w:p>
    <w:p w14:paraId="3768E075" w14:textId="77777777" w:rsidR="00F07DBC" w:rsidRDefault="0078343C">
      <w:pPr>
        <w:tabs>
          <w:tab w:val="left" w:pos="1985"/>
        </w:tabs>
        <w:jc w:val="both"/>
        <w:rPr>
          <w:rStyle w:val="afc"/>
          <w:b/>
          <w:lang w:val="en-US" w:eastAsia="zh-CN"/>
        </w:rPr>
      </w:pPr>
      <w:r>
        <w:rPr>
          <w:rFonts w:ascii="Arial" w:hAnsi="Arial"/>
          <w:b/>
          <w:sz w:val="24"/>
          <w:lang w:val="fr-FR"/>
        </w:rPr>
        <w:t xml:space="preserve">Source: </w:t>
      </w:r>
      <w:r>
        <w:rPr>
          <w:rFonts w:ascii="Arial" w:hAnsi="Arial"/>
          <w:b/>
          <w:sz w:val="24"/>
          <w:lang w:val="fr-FR"/>
        </w:rPr>
        <w:tab/>
      </w:r>
      <w:r>
        <w:rPr>
          <w:rStyle w:val="afc"/>
          <w:rFonts w:hint="eastAsia"/>
          <w:b/>
          <w:lang w:val="fr-FR"/>
        </w:rPr>
        <w:t>ZTE</w:t>
      </w:r>
      <w:r>
        <w:rPr>
          <w:rStyle w:val="afc"/>
          <w:rFonts w:hint="eastAsia"/>
          <w:b/>
          <w:lang w:val="en-US" w:eastAsia="zh-CN"/>
        </w:rPr>
        <w:t xml:space="preserve"> Corporation</w:t>
      </w:r>
    </w:p>
    <w:p w14:paraId="06DCC7DD" w14:textId="5F318769" w:rsidR="007F415B" w:rsidRDefault="0078343C">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sidR="00412C03">
        <w:rPr>
          <w:rFonts w:ascii="Arial" w:hAnsi="Arial"/>
          <w:b/>
          <w:sz w:val="24"/>
          <w:lang w:val="en-US" w:eastAsia="zh-CN"/>
        </w:rPr>
        <w:t xml:space="preserve">Discussion on </w:t>
      </w:r>
      <w:r w:rsidR="00D67756">
        <w:rPr>
          <w:rFonts w:ascii="Arial" w:hAnsi="Arial"/>
          <w:b/>
          <w:sz w:val="24"/>
          <w:lang w:val="en-US" w:eastAsia="zh-CN"/>
        </w:rPr>
        <w:t>RRM measurement prediction</w:t>
      </w:r>
    </w:p>
    <w:p w14:paraId="4D77BBE6" w14:textId="5EEC0E26" w:rsidR="00F07DBC" w:rsidRDefault="0078343C">
      <w:pPr>
        <w:tabs>
          <w:tab w:val="left" w:pos="1985"/>
        </w:tabs>
        <w:ind w:left="1980" w:hanging="1980"/>
        <w:jc w:val="both"/>
        <w:rPr>
          <w:rStyle w:val="afc"/>
          <w:b/>
          <w:lang w:val="en-US"/>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 and Decision</w:t>
      </w:r>
    </w:p>
    <w:p w14:paraId="057046C4" w14:textId="77777777" w:rsidR="00F07DBC" w:rsidRDefault="0078343C">
      <w:pPr>
        <w:pStyle w:val="1"/>
        <w:jc w:val="both"/>
        <w:rPr>
          <w:lang w:eastAsia="zh-CN"/>
        </w:rPr>
      </w:pPr>
      <w:r>
        <w:rPr>
          <w:rFonts w:hint="eastAsia"/>
          <w:lang w:eastAsia="zh-CN"/>
        </w:rPr>
        <w:t>Introduction</w:t>
      </w:r>
    </w:p>
    <w:p w14:paraId="72B8AD9E" w14:textId="028CB817" w:rsidR="00B03F5A" w:rsidRDefault="00886C76" w:rsidP="001C178F">
      <w:pPr>
        <w:spacing w:after="120"/>
        <w:jc w:val="both"/>
        <w:rPr>
          <w:kern w:val="2"/>
          <w:szCs w:val="24"/>
          <w:lang w:val="en-US" w:eastAsia="zh-CN"/>
        </w:rPr>
      </w:pPr>
      <w:r w:rsidRPr="00C86FE2">
        <w:rPr>
          <w:rFonts w:hint="eastAsia"/>
          <w:kern w:val="2"/>
          <w:szCs w:val="24"/>
          <w:lang w:val="en-US" w:eastAsia="zh-CN"/>
        </w:rPr>
        <w:t>I</w:t>
      </w:r>
      <w:bookmarkStart w:id="2" w:name="_Hlk213268472"/>
      <w:r w:rsidRPr="00C86FE2">
        <w:rPr>
          <w:kern w:val="2"/>
          <w:szCs w:val="24"/>
          <w:lang w:val="en-US" w:eastAsia="zh-CN"/>
        </w:rPr>
        <w:t>n the Rel</w:t>
      </w:r>
      <w:r w:rsidR="00C86FE2" w:rsidRPr="00C86FE2">
        <w:rPr>
          <w:kern w:val="2"/>
          <w:szCs w:val="24"/>
          <w:lang w:val="en-US" w:eastAsia="zh-CN"/>
        </w:rPr>
        <w:t xml:space="preserve">-20 </w:t>
      </w:r>
      <w:r w:rsidR="00E71D7A">
        <w:rPr>
          <w:kern w:val="2"/>
          <w:szCs w:val="24"/>
          <w:lang w:val="en-US" w:eastAsia="zh-CN"/>
        </w:rPr>
        <w:t>AI-Mob</w:t>
      </w:r>
      <w:r w:rsidR="00C86FE2" w:rsidRPr="00C86FE2">
        <w:rPr>
          <w:kern w:val="2"/>
          <w:szCs w:val="24"/>
          <w:lang w:val="en-US" w:eastAsia="zh-CN"/>
        </w:rPr>
        <w:t xml:space="preserve"> WI [1], the following object is proposed:</w:t>
      </w:r>
    </w:p>
    <w:tbl>
      <w:tblPr>
        <w:tblStyle w:val="af7"/>
        <w:tblW w:w="0" w:type="auto"/>
        <w:tblLook w:val="04A0" w:firstRow="1" w:lastRow="0" w:firstColumn="1" w:lastColumn="0" w:noHBand="0" w:noVBand="1"/>
      </w:tblPr>
      <w:tblGrid>
        <w:gridCol w:w="9403"/>
      </w:tblGrid>
      <w:tr w:rsidR="00C86FE2" w14:paraId="29DACB60" w14:textId="77777777" w:rsidTr="00C86FE2">
        <w:tc>
          <w:tcPr>
            <w:tcW w:w="9403" w:type="dxa"/>
          </w:tcPr>
          <w:p w14:paraId="58D9E4DA" w14:textId="77777777" w:rsidR="0094463D" w:rsidRPr="0094463D" w:rsidRDefault="0094463D" w:rsidP="0094463D">
            <w:pPr>
              <w:widowControl w:val="0"/>
              <w:numPr>
                <w:ilvl w:val="0"/>
                <w:numId w:val="28"/>
              </w:numPr>
              <w:tabs>
                <w:tab w:val="num" w:pos="1440"/>
              </w:tabs>
              <w:spacing w:before="60" w:after="60"/>
              <w:jc w:val="both"/>
              <w:rPr>
                <w:rFonts w:ascii="Times New Roman" w:eastAsia="MS Mincho" w:hAnsi="Times New Roman"/>
                <w:bCs/>
                <w:kern w:val="2"/>
                <w:szCs w:val="22"/>
                <w:lang w:val="en-US" w:eastAsia="zh-CN"/>
              </w:rPr>
            </w:pPr>
            <w:r w:rsidRPr="0094463D">
              <w:rPr>
                <w:rFonts w:ascii="Times New Roman" w:eastAsia="MS Mincho" w:hAnsi="Times New Roman"/>
                <w:bCs/>
                <w:kern w:val="2"/>
                <w:szCs w:val="22"/>
                <w:lang w:val="en-US" w:eastAsia="zh-CN"/>
              </w:rPr>
              <w:t xml:space="preserve">For both RRM measurement prediction and measurement event prediction, specify </w:t>
            </w:r>
            <w:proofErr w:type="spellStart"/>
            <w:r w:rsidRPr="0094463D">
              <w:rPr>
                <w:rFonts w:ascii="Times New Roman" w:eastAsia="MS Mincho" w:hAnsi="Times New Roman"/>
                <w:bCs/>
                <w:kern w:val="2"/>
                <w:szCs w:val="22"/>
                <w:lang w:val="en-US" w:eastAsia="zh-CN"/>
              </w:rPr>
              <w:t>signalling</w:t>
            </w:r>
            <w:proofErr w:type="spellEnd"/>
            <w:r w:rsidRPr="0094463D">
              <w:rPr>
                <w:rFonts w:ascii="Times New Roman" w:eastAsia="MS Mincho" w:hAnsi="Times New Roman"/>
                <w:bCs/>
                <w:kern w:val="2"/>
                <w:szCs w:val="22"/>
                <w:lang w:val="en-US" w:eastAsia="zh-CN"/>
              </w:rPr>
              <w:t xml:space="preserve"> and protocol aspects to enable LCM functionality management for UE sided model including [RAN2]:</w:t>
            </w:r>
          </w:p>
          <w:p w14:paraId="3A2D5E48" w14:textId="77777777" w:rsidR="0094463D" w:rsidRPr="0094463D" w:rsidRDefault="0094463D" w:rsidP="0094463D">
            <w:pPr>
              <w:widowControl w:val="0"/>
              <w:numPr>
                <w:ilvl w:val="0"/>
                <w:numId w:val="29"/>
              </w:numPr>
              <w:spacing w:before="60" w:after="60"/>
              <w:jc w:val="both"/>
              <w:rPr>
                <w:rFonts w:ascii="Times New Roman" w:eastAsia="等线" w:hAnsi="Times New Roman"/>
                <w:bCs/>
                <w:kern w:val="2"/>
                <w:szCs w:val="22"/>
                <w:lang w:val="en-US" w:eastAsia="zh-CN"/>
              </w:rPr>
            </w:pPr>
            <w:r w:rsidRPr="0094463D">
              <w:rPr>
                <w:rFonts w:ascii="Times New Roman" w:eastAsia="等线" w:hAnsi="Times New Roman"/>
                <w:bCs/>
                <w:kern w:val="2"/>
                <w:szCs w:val="22"/>
                <w:lang w:val="en-US" w:eastAsia="zh-CN"/>
              </w:rPr>
              <w:t>UE capability request and response procedure</w:t>
            </w:r>
          </w:p>
          <w:p w14:paraId="7986B6E3" w14:textId="6771CF80" w:rsidR="0094463D" w:rsidRPr="0094463D" w:rsidRDefault="0094463D" w:rsidP="0094463D">
            <w:pPr>
              <w:widowControl w:val="0"/>
              <w:numPr>
                <w:ilvl w:val="0"/>
                <w:numId w:val="29"/>
              </w:numPr>
              <w:spacing w:before="60" w:after="60"/>
              <w:jc w:val="both"/>
              <w:rPr>
                <w:rFonts w:ascii="Times New Roman" w:eastAsia="等线" w:hAnsi="Times New Roman"/>
                <w:bCs/>
                <w:kern w:val="2"/>
                <w:szCs w:val="22"/>
                <w:lang w:val="en-US" w:eastAsia="zh-CN"/>
              </w:rPr>
            </w:pPr>
            <w:r w:rsidRPr="0094463D">
              <w:rPr>
                <w:rFonts w:ascii="Times New Roman" w:eastAsia="等线" w:hAnsi="Times New Roman"/>
                <w:bCs/>
                <w:kern w:val="2"/>
                <w:szCs w:val="22"/>
                <w:lang w:val="en-US" w:eastAsia="zh-CN"/>
              </w:rPr>
              <w:t xml:space="preserve">Applicability report for both full and partial configuration approach </w:t>
            </w:r>
          </w:p>
          <w:p w14:paraId="40230E49" w14:textId="77777777" w:rsidR="0094463D" w:rsidRPr="0094463D" w:rsidRDefault="0094463D" w:rsidP="0094463D">
            <w:pPr>
              <w:widowControl w:val="0"/>
              <w:numPr>
                <w:ilvl w:val="0"/>
                <w:numId w:val="29"/>
              </w:numPr>
              <w:spacing w:before="60" w:after="60"/>
              <w:jc w:val="both"/>
              <w:rPr>
                <w:rFonts w:ascii="Times New Roman" w:eastAsia="等线" w:hAnsi="Times New Roman"/>
                <w:bCs/>
                <w:kern w:val="2"/>
                <w:szCs w:val="22"/>
                <w:lang w:val="en-US" w:eastAsia="zh-CN"/>
              </w:rPr>
            </w:pPr>
            <w:r w:rsidRPr="0094463D">
              <w:rPr>
                <w:rFonts w:ascii="Times New Roman" w:eastAsia="等线" w:hAnsi="Times New Roman"/>
                <w:bCs/>
                <w:kern w:val="2"/>
                <w:szCs w:val="22"/>
                <w:lang w:val="en-US" w:eastAsia="zh-CN"/>
              </w:rPr>
              <w:t>Inference configuration and inference report</w:t>
            </w:r>
          </w:p>
          <w:p w14:paraId="1BE7EF0C" w14:textId="77777777" w:rsidR="0094463D" w:rsidRPr="0094463D" w:rsidRDefault="0094463D" w:rsidP="0094463D">
            <w:pPr>
              <w:widowControl w:val="0"/>
              <w:numPr>
                <w:ilvl w:val="0"/>
                <w:numId w:val="29"/>
              </w:numPr>
              <w:spacing w:before="60" w:after="60"/>
              <w:jc w:val="both"/>
              <w:rPr>
                <w:rFonts w:ascii="Times New Roman" w:eastAsia="等线" w:hAnsi="Times New Roman"/>
                <w:bCs/>
                <w:kern w:val="2"/>
                <w:szCs w:val="22"/>
                <w:lang w:val="en-US" w:eastAsia="zh-CN"/>
              </w:rPr>
            </w:pPr>
            <w:r w:rsidRPr="0094463D">
              <w:rPr>
                <w:rFonts w:ascii="Times New Roman" w:eastAsia="等线" w:hAnsi="Times New Roman"/>
                <w:bCs/>
                <w:kern w:val="2"/>
                <w:szCs w:val="22"/>
                <w:lang w:val="en-US" w:eastAsia="zh-CN"/>
              </w:rPr>
              <w:t>Performance monitoring performed in UE or network side, based on which network can manage UE sided functionality</w:t>
            </w:r>
          </w:p>
          <w:p w14:paraId="2BCA61BF" w14:textId="14325DE2" w:rsidR="0094463D" w:rsidRPr="0094463D" w:rsidRDefault="0094463D" w:rsidP="0094463D">
            <w:pPr>
              <w:widowControl w:val="0"/>
              <w:numPr>
                <w:ilvl w:val="0"/>
                <w:numId w:val="29"/>
              </w:numPr>
              <w:spacing w:before="60" w:after="60"/>
              <w:jc w:val="both"/>
              <w:rPr>
                <w:rFonts w:ascii="Times New Roman" w:eastAsia="等线" w:hAnsi="Times New Roman"/>
                <w:bCs/>
                <w:kern w:val="2"/>
                <w:szCs w:val="22"/>
                <w:lang w:val="en-US" w:eastAsia="zh-CN"/>
              </w:rPr>
            </w:pPr>
            <w:r w:rsidRPr="0094463D">
              <w:rPr>
                <w:rFonts w:ascii="Times New Roman" w:eastAsia="等线" w:hAnsi="Times New Roman"/>
                <w:bCs/>
                <w:kern w:val="2"/>
                <w:szCs w:val="22"/>
                <w:lang w:val="en-US" w:eastAsia="zh-CN"/>
              </w:rPr>
              <w:t>UE sided data collection</w:t>
            </w:r>
          </w:p>
          <w:p w14:paraId="0E14B3AE" w14:textId="77777777" w:rsidR="0094463D" w:rsidRPr="0094463D" w:rsidRDefault="0094463D" w:rsidP="0094463D">
            <w:pPr>
              <w:widowControl w:val="0"/>
              <w:numPr>
                <w:ilvl w:val="0"/>
                <w:numId w:val="29"/>
              </w:numPr>
              <w:spacing w:before="60" w:after="60"/>
              <w:jc w:val="both"/>
              <w:rPr>
                <w:rFonts w:ascii="Times New Roman" w:eastAsia="等线" w:hAnsi="Times New Roman"/>
                <w:bCs/>
                <w:kern w:val="2"/>
                <w:szCs w:val="22"/>
                <w:lang w:val="en-US" w:eastAsia="zh-CN"/>
              </w:rPr>
            </w:pPr>
            <w:r w:rsidRPr="0094463D">
              <w:rPr>
                <w:rFonts w:ascii="Times New Roman" w:eastAsia="等线" w:hAnsi="Times New Roman"/>
                <w:bCs/>
                <w:kern w:val="2"/>
                <w:szCs w:val="22"/>
                <w:lang w:val="en-US" w:eastAsia="zh-CN"/>
              </w:rPr>
              <w:t>For measurement event prediction:</w:t>
            </w:r>
          </w:p>
          <w:p w14:paraId="4B3DE524" w14:textId="77777777" w:rsidR="0094463D" w:rsidRPr="0094463D" w:rsidRDefault="0094463D" w:rsidP="0094463D">
            <w:pPr>
              <w:widowControl w:val="0"/>
              <w:numPr>
                <w:ilvl w:val="1"/>
                <w:numId w:val="29"/>
              </w:numPr>
              <w:spacing w:before="60" w:after="60"/>
              <w:jc w:val="both"/>
              <w:rPr>
                <w:rFonts w:ascii="Times New Roman" w:eastAsia="等线" w:hAnsi="Times New Roman"/>
                <w:bCs/>
                <w:kern w:val="2"/>
                <w:szCs w:val="22"/>
                <w:lang w:val="en-US" w:eastAsia="zh-CN"/>
              </w:rPr>
            </w:pPr>
            <w:r w:rsidRPr="0094463D">
              <w:rPr>
                <w:rFonts w:ascii="Times New Roman" w:eastAsia="等线" w:hAnsi="Times New Roman"/>
                <w:bCs/>
                <w:kern w:val="2"/>
                <w:szCs w:val="22"/>
                <w:lang w:val="en-US" w:eastAsia="zh-CN"/>
              </w:rPr>
              <w:t xml:space="preserve"> Measurement event A1~A6 are in the scope in this release</w:t>
            </w:r>
          </w:p>
          <w:p w14:paraId="4F592484" w14:textId="66A5C9EC" w:rsidR="00C86FE2" w:rsidRPr="0094463D" w:rsidRDefault="0094463D" w:rsidP="0094463D">
            <w:pPr>
              <w:widowControl w:val="0"/>
              <w:spacing w:before="60" w:after="60"/>
              <w:ind w:left="1524"/>
              <w:jc w:val="both"/>
              <w:rPr>
                <w:rFonts w:ascii="Aptos" w:eastAsia="等线" w:hAnsi="Aptos"/>
                <w:bCs/>
                <w:kern w:val="2"/>
                <w:sz w:val="21"/>
                <w:szCs w:val="22"/>
                <w:lang w:val="en-US" w:eastAsia="zh-CN"/>
              </w:rPr>
            </w:pPr>
            <w:r w:rsidRPr="0094463D">
              <w:rPr>
                <w:rFonts w:ascii="Times New Roman" w:eastAsia="等线" w:hAnsi="Times New Roman"/>
                <w:bCs/>
                <w:kern w:val="2"/>
                <w:szCs w:val="22"/>
                <w:lang w:val="en-US" w:eastAsia="zh-CN"/>
              </w:rPr>
              <w:t xml:space="preserve">Note3: Data transfer and model delivery for UE sided model are out of scope of this WI. And model related choices can be up to UE’s implementation. </w:t>
            </w:r>
          </w:p>
        </w:tc>
      </w:tr>
    </w:tbl>
    <w:p w14:paraId="39A9DAE4" w14:textId="6B9D1593" w:rsidR="00C86FE2" w:rsidRPr="00C86FE2" w:rsidRDefault="00C86FE2" w:rsidP="001C178F">
      <w:pPr>
        <w:spacing w:before="120" w:after="120"/>
        <w:jc w:val="both"/>
        <w:rPr>
          <w:kern w:val="2"/>
          <w:szCs w:val="24"/>
          <w:lang w:val="en-US" w:eastAsia="zh-CN"/>
        </w:rPr>
      </w:pPr>
      <w:r>
        <w:rPr>
          <w:rFonts w:hint="eastAsia"/>
          <w:kern w:val="2"/>
          <w:szCs w:val="24"/>
          <w:lang w:val="en-US" w:eastAsia="zh-CN"/>
        </w:rPr>
        <w:t>I</w:t>
      </w:r>
      <w:r>
        <w:rPr>
          <w:kern w:val="2"/>
          <w:szCs w:val="24"/>
          <w:lang w:val="en-US" w:eastAsia="zh-CN"/>
        </w:rPr>
        <w:t xml:space="preserve">n this contribution, we discuss the </w:t>
      </w:r>
      <w:r w:rsidR="00763909">
        <w:rPr>
          <w:kern w:val="2"/>
          <w:szCs w:val="24"/>
          <w:lang w:val="en-US" w:eastAsia="zh-CN"/>
        </w:rPr>
        <w:t xml:space="preserve">LCM </w:t>
      </w:r>
      <w:r w:rsidR="001C178F">
        <w:rPr>
          <w:kern w:val="2"/>
          <w:szCs w:val="24"/>
          <w:lang w:val="en-US" w:eastAsia="zh-CN"/>
        </w:rPr>
        <w:t>functionality management for RRM measurement prediction.</w:t>
      </w:r>
    </w:p>
    <w:bookmarkEnd w:id="2"/>
    <w:p w14:paraId="376E7A97" w14:textId="21FAF1F4" w:rsidR="0089194E" w:rsidRPr="00EA35F3" w:rsidRDefault="0078343C" w:rsidP="00EA35F3">
      <w:pPr>
        <w:pStyle w:val="1"/>
        <w:jc w:val="both"/>
        <w:rPr>
          <w:lang w:eastAsia="zh-CN"/>
        </w:rPr>
      </w:pPr>
      <w:r>
        <w:rPr>
          <w:rFonts w:hint="eastAsia"/>
          <w:lang w:eastAsia="zh-CN"/>
        </w:rPr>
        <w:t>Discussion</w:t>
      </w:r>
    </w:p>
    <w:p w14:paraId="583B5250" w14:textId="22B20819" w:rsidR="005A26DB" w:rsidRPr="007348C1" w:rsidRDefault="009B4F5D" w:rsidP="007348C1">
      <w:pPr>
        <w:pStyle w:val="2"/>
      </w:pPr>
      <w:bookmarkStart w:id="3" w:name="_Hlk211274798"/>
      <w:r w:rsidRPr="007348C1">
        <w:t>Basis framework</w:t>
      </w:r>
    </w:p>
    <w:p w14:paraId="6D68C2C4" w14:textId="46B16779" w:rsidR="009B4F5D" w:rsidRPr="00833216" w:rsidRDefault="00833216" w:rsidP="009F7900">
      <w:pPr>
        <w:widowControl w:val="0"/>
        <w:spacing w:after="60"/>
        <w:jc w:val="both"/>
        <w:rPr>
          <w:bCs/>
          <w:lang w:val="en-US" w:eastAsia="zh-CN"/>
        </w:rPr>
      </w:pPr>
      <w:r w:rsidRPr="00833216">
        <w:rPr>
          <w:bCs/>
          <w:lang w:val="en-US" w:eastAsia="zh-CN"/>
        </w:rPr>
        <w:t xml:space="preserve">In the </w:t>
      </w:r>
      <w:r w:rsidR="00D53211">
        <w:rPr>
          <w:bCs/>
          <w:lang w:val="en-US" w:eastAsia="zh-CN"/>
        </w:rPr>
        <w:t>AI-</w:t>
      </w:r>
      <w:proofErr w:type="spellStart"/>
      <w:r w:rsidR="00D53211">
        <w:rPr>
          <w:bCs/>
          <w:lang w:val="en-US" w:eastAsia="zh-CN"/>
        </w:rPr>
        <w:t>Phy</w:t>
      </w:r>
      <w:proofErr w:type="spellEnd"/>
      <w:r w:rsidRPr="00833216">
        <w:rPr>
          <w:bCs/>
          <w:lang w:val="en-US" w:eastAsia="zh-CN"/>
        </w:rPr>
        <w:t xml:space="preserve"> BM, </w:t>
      </w:r>
      <w:r w:rsidR="00E71D7A">
        <w:rPr>
          <w:bCs/>
          <w:lang w:val="en-US" w:eastAsia="zh-CN"/>
        </w:rPr>
        <w:t>Option A</w:t>
      </w:r>
      <w:r w:rsidRPr="00833216">
        <w:rPr>
          <w:bCs/>
          <w:lang w:val="en-US" w:eastAsia="zh-CN"/>
        </w:rPr>
        <w:t xml:space="preserve"> and </w:t>
      </w:r>
      <w:r w:rsidR="00E71D7A">
        <w:rPr>
          <w:bCs/>
          <w:lang w:val="en-US" w:eastAsia="zh-CN"/>
        </w:rPr>
        <w:t>Option B</w:t>
      </w:r>
      <w:r w:rsidRPr="00833216">
        <w:rPr>
          <w:bCs/>
          <w:lang w:val="en-US" w:eastAsia="zh-CN"/>
        </w:rPr>
        <w:t xml:space="preserve"> are introduced.</w:t>
      </w:r>
      <w:r>
        <w:rPr>
          <w:bCs/>
          <w:lang w:val="en-US" w:eastAsia="zh-CN"/>
        </w:rPr>
        <w:t xml:space="preserve"> </w:t>
      </w:r>
      <w:r>
        <w:rPr>
          <w:rFonts w:hint="eastAsia"/>
          <w:bCs/>
          <w:lang w:val="en-US" w:eastAsia="zh-CN"/>
        </w:rPr>
        <w:t>For</w:t>
      </w:r>
      <w:r>
        <w:rPr>
          <w:bCs/>
          <w:lang w:val="en-US" w:eastAsia="zh-CN"/>
        </w:rPr>
        <w:t xml:space="preserve"> </w:t>
      </w:r>
      <w:r w:rsidR="00E71D7A">
        <w:rPr>
          <w:bCs/>
          <w:lang w:val="en-US" w:eastAsia="zh-CN"/>
        </w:rPr>
        <w:t>Option A</w:t>
      </w:r>
      <w:r>
        <w:rPr>
          <w:bCs/>
          <w:lang w:val="en-US" w:eastAsia="zh-CN"/>
        </w:rPr>
        <w:t xml:space="preserve">, the network provides </w:t>
      </w:r>
      <w:r w:rsidR="006B6182">
        <w:rPr>
          <w:bCs/>
          <w:lang w:val="en-US" w:eastAsia="zh-CN"/>
        </w:rPr>
        <w:t xml:space="preserve">full </w:t>
      </w:r>
      <w:r>
        <w:rPr>
          <w:bCs/>
          <w:lang w:val="en-US" w:eastAsia="zh-CN"/>
        </w:rPr>
        <w:t xml:space="preserve">inference configuration to UE via </w:t>
      </w:r>
      <w:r w:rsidRPr="00D97F3B">
        <w:rPr>
          <w:bCs/>
          <w:i/>
          <w:lang w:val="en-US" w:eastAsia="zh-CN"/>
        </w:rPr>
        <w:t>CSI-</w:t>
      </w:r>
      <w:proofErr w:type="spellStart"/>
      <w:r w:rsidRPr="00D97F3B">
        <w:rPr>
          <w:bCs/>
          <w:i/>
          <w:lang w:val="en-US" w:eastAsia="zh-CN"/>
        </w:rPr>
        <w:t>ReportConfig</w:t>
      </w:r>
      <w:proofErr w:type="spellEnd"/>
      <w:r>
        <w:rPr>
          <w:bCs/>
          <w:lang w:val="en-US" w:eastAsia="zh-CN"/>
        </w:rPr>
        <w:t xml:space="preserve">, </w:t>
      </w:r>
      <w:r w:rsidR="00485E73">
        <w:rPr>
          <w:bCs/>
          <w:lang w:val="en-US" w:eastAsia="zh-CN"/>
        </w:rPr>
        <w:t xml:space="preserve">and </w:t>
      </w:r>
      <w:r>
        <w:rPr>
          <w:bCs/>
          <w:lang w:val="en-US" w:eastAsia="zh-CN"/>
        </w:rPr>
        <w:t xml:space="preserve">the UE determines </w:t>
      </w:r>
      <w:r w:rsidR="00D97F3B">
        <w:rPr>
          <w:bCs/>
          <w:lang w:val="en-US" w:eastAsia="zh-CN"/>
        </w:rPr>
        <w:t xml:space="preserve">applicability </w:t>
      </w:r>
      <w:r>
        <w:rPr>
          <w:bCs/>
          <w:lang w:val="en-US" w:eastAsia="zh-CN"/>
        </w:rPr>
        <w:t xml:space="preserve">and reports the applicability </w:t>
      </w:r>
      <w:r w:rsidR="00D97F3B">
        <w:rPr>
          <w:bCs/>
          <w:lang w:val="en-US" w:eastAsia="zh-CN"/>
        </w:rPr>
        <w:t xml:space="preserve">status </w:t>
      </w:r>
      <w:r w:rsidR="00F17E81">
        <w:rPr>
          <w:bCs/>
          <w:lang w:val="en-US" w:eastAsia="zh-CN"/>
        </w:rPr>
        <w:t xml:space="preserve">per </w:t>
      </w:r>
      <w:r w:rsidR="00F17E81" w:rsidRPr="00F17E81">
        <w:rPr>
          <w:bCs/>
          <w:i/>
          <w:lang w:val="en-US" w:eastAsia="zh-CN"/>
        </w:rPr>
        <w:t>CSI-</w:t>
      </w:r>
      <w:proofErr w:type="spellStart"/>
      <w:r w:rsidR="00F17E81" w:rsidRPr="00F17E81">
        <w:rPr>
          <w:bCs/>
          <w:i/>
          <w:lang w:val="en-US" w:eastAsia="zh-CN"/>
        </w:rPr>
        <w:t>ReportConfigId</w:t>
      </w:r>
      <w:proofErr w:type="spellEnd"/>
      <w:r w:rsidR="00F17E81">
        <w:rPr>
          <w:bCs/>
          <w:lang w:val="en-US" w:eastAsia="zh-CN"/>
        </w:rPr>
        <w:t xml:space="preserve"> </w:t>
      </w:r>
      <w:r>
        <w:rPr>
          <w:bCs/>
          <w:lang w:val="en-US" w:eastAsia="zh-CN"/>
        </w:rPr>
        <w:t xml:space="preserve">via </w:t>
      </w:r>
      <w:proofErr w:type="spellStart"/>
      <w:r w:rsidRPr="00D97F3B">
        <w:rPr>
          <w:bCs/>
          <w:i/>
          <w:lang w:val="en-US" w:eastAsia="zh-CN"/>
        </w:rPr>
        <w:t>RRCReconfigurationComplete</w:t>
      </w:r>
      <w:proofErr w:type="spellEnd"/>
      <w:r>
        <w:rPr>
          <w:bCs/>
          <w:lang w:val="en-US" w:eastAsia="zh-CN"/>
        </w:rPr>
        <w:t xml:space="preserve">, </w:t>
      </w:r>
      <w:proofErr w:type="spellStart"/>
      <w:r w:rsidRPr="00D97F3B">
        <w:rPr>
          <w:bCs/>
          <w:i/>
          <w:lang w:val="en-US" w:eastAsia="zh-CN"/>
        </w:rPr>
        <w:t>RRCResumeComplete</w:t>
      </w:r>
      <w:proofErr w:type="spellEnd"/>
      <w:r>
        <w:rPr>
          <w:bCs/>
          <w:lang w:val="en-US" w:eastAsia="zh-CN"/>
        </w:rPr>
        <w:t xml:space="preserve"> and </w:t>
      </w:r>
      <w:r w:rsidRPr="00D97F3B">
        <w:rPr>
          <w:bCs/>
          <w:i/>
          <w:lang w:val="en-US" w:eastAsia="zh-CN"/>
        </w:rPr>
        <w:t>UAI</w:t>
      </w:r>
      <w:r>
        <w:rPr>
          <w:bCs/>
          <w:lang w:val="en-US" w:eastAsia="zh-CN"/>
        </w:rPr>
        <w:t xml:space="preserve">. </w:t>
      </w:r>
      <w:r w:rsidR="007A65CC">
        <w:rPr>
          <w:bCs/>
          <w:lang w:val="en-US" w:eastAsia="zh-CN"/>
        </w:rPr>
        <w:t xml:space="preserve">For </w:t>
      </w:r>
      <w:r w:rsidR="00E71D7A">
        <w:rPr>
          <w:bCs/>
          <w:lang w:val="en-US" w:eastAsia="zh-CN"/>
        </w:rPr>
        <w:t>Option B</w:t>
      </w:r>
      <w:r w:rsidR="007A65CC">
        <w:rPr>
          <w:bCs/>
          <w:lang w:val="en-US" w:eastAsia="zh-CN"/>
        </w:rPr>
        <w:t xml:space="preserve">, </w:t>
      </w:r>
      <w:r w:rsidR="00EF0394">
        <w:rPr>
          <w:bCs/>
          <w:lang w:val="en-US" w:eastAsia="zh-CN"/>
        </w:rPr>
        <w:t xml:space="preserve">the network provides </w:t>
      </w:r>
      <w:r w:rsidR="006B6182">
        <w:rPr>
          <w:bCs/>
          <w:lang w:val="en-US" w:eastAsia="zh-CN"/>
        </w:rPr>
        <w:t xml:space="preserve">partial inference configuration (the sets of inference parameters) </w:t>
      </w:r>
      <w:r w:rsidR="00D97F3B">
        <w:rPr>
          <w:bCs/>
          <w:lang w:val="en-US" w:eastAsia="zh-CN"/>
        </w:rPr>
        <w:t xml:space="preserve">via </w:t>
      </w:r>
      <w:proofErr w:type="spellStart"/>
      <w:r w:rsidR="00D97F3B">
        <w:rPr>
          <w:bCs/>
          <w:i/>
          <w:lang w:val="en-US" w:eastAsia="zh-CN"/>
        </w:rPr>
        <w:t>O</w:t>
      </w:r>
      <w:r w:rsidR="00D97F3B" w:rsidRPr="00D97F3B">
        <w:rPr>
          <w:bCs/>
          <w:i/>
          <w:lang w:val="en-US" w:eastAsia="zh-CN"/>
        </w:rPr>
        <w:t>therConfig</w:t>
      </w:r>
      <w:proofErr w:type="spellEnd"/>
      <w:r w:rsidR="00D97F3B">
        <w:rPr>
          <w:bCs/>
          <w:lang w:val="en-US" w:eastAsia="zh-CN"/>
        </w:rPr>
        <w:t>,</w:t>
      </w:r>
      <w:r w:rsidR="00485E73">
        <w:rPr>
          <w:bCs/>
          <w:lang w:val="en-US" w:eastAsia="zh-CN"/>
        </w:rPr>
        <w:t xml:space="preserve"> and</w:t>
      </w:r>
      <w:r w:rsidR="00D97F3B">
        <w:rPr>
          <w:bCs/>
          <w:lang w:val="en-US" w:eastAsia="zh-CN"/>
        </w:rPr>
        <w:t xml:space="preserve"> the UE determines the applicability </w:t>
      </w:r>
      <w:r w:rsidR="00485E73">
        <w:rPr>
          <w:bCs/>
          <w:lang w:val="en-US" w:eastAsia="zh-CN"/>
        </w:rPr>
        <w:t xml:space="preserve">and reports the applicability status via </w:t>
      </w:r>
      <w:proofErr w:type="spellStart"/>
      <w:r w:rsidR="00485E73" w:rsidRPr="00F226CF">
        <w:rPr>
          <w:bCs/>
          <w:i/>
          <w:lang w:val="en-US" w:eastAsia="zh-CN"/>
        </w:rPr>
        <w:t>RRCReconfigurationComplete</w:t>
      </w:r>
      <w:proofErr w:type="spellEnd"/>
      <w:r w:rsidR="00485E73">
        <w:rPr>
          <w:bCs/>
          <w:lang w:val="en-US" w:eastAsia="zh-CN"/>
        </w:rPr>
        <w:t xml:space="preserve"> and UAI, then the network can configure</w:t>
      </w:r>
      <w:r w:rsidR="00426BA6">
        <w:rPr>
          <w:bCs/>
          <w:lang w:val="en-US" w:eastAsia="zh-CN"/>
        </w:rPr>
        <w:t xml:space="preserve"> full</w:t>
      </w:r>
      <w:r w:rsidR="00485E73">
        <w:rPr>
          <w:bCs/>
          <w:lang w:val="en-US" w:eastAsia="zh-CN"/>
        </w:rPr>
        <w:t xml:space="preserve"> inference configuration via </w:t>
      </w:r>
      <w:r w:rsidR="00485E73" w:rsidRPr="0076245B">
        <w:rPr>
          <w:bCs/>
          <w:i/>
          <w:lang w:val="en-US" w:eastAsia="zh-CN"/>
        </w:rPr>
        <w:t>CSI-</w:t>
      </w:r>
      <w:proofErr w:type="spellStart"/>
      <w:r w:rsidR="00485E73" w:rsidRPr="0076245B">
        <w:rPr>
          <w:bCs/>
          <w:i/>
          <w:lang w:val="en-US" w:eastAsia="zh-CN"/>
        </w:rPr>
        <w:t>ReportConfig</w:t>
      </w:r>
      <w:proofErr w:type="spellEnd"/>
      <w:r w:rsidR="00485E73">
        <w:rPr>
          <w:bCs/>
          <w:lang w:val="en-US" w:eastAsia="zh-CN"/>
        </w:rPr>
        <w:t>.</w:t>
      </w:r>
    </w:p>
    <w:p w14:paraId="61B97CF1" w14:textId="67FBBE30" w:rsidR="001C178F" w:rsidRPr="00B51703" w:rsidRDefault="00B51703" w:rsidP="009F7900">
      <w:pPr>
        <w:widowControl w:val="0"/>
        <w:spacing w:after="60"/>
        <w:jc w:val="both"/>
        <w:rPr>
          <w:bCs/>
          <w:lang w:val="en-US" w:eastAsia="zh-CN"/>
        </w:rPr>
      </w:pPr>
      <w:r w:rsidRPr="00B51703">
        <w:rPr>
          <w:rFonts w:hint="eastAsia"/>
          <w:bCs/>
          <w:lang w:val="en-US" w:eastAsia="zh-CN"/>
        </w:rPr>
        <w:t>F</w:t>
      </w:r>
      <w:r w:rsidRPr="00B51703">
        <w:rPr>
          <w:bCs/>
          <w:lang w:val="en-US" w:eastAsia="zh-CN"/>
        </w:rPr>
        <w:t>or AI-</w:t>
      </w:r>
      <w:r w:rsidR="00515469">
        <w:rPr>
          <w:bCs/>
          <w:lang w:val="en-US" w:eastAsia="zh-CN"/>
        </w:rPr>
        <w:t>M</w:t>
      </w:r>
      <w:r w:rsidRPr="00B51703">
        <w:rPr>
          <w:bCs/>
          <w:lang w:val="en-US" w:eastAsia="zh-CN"/>
        </w:rPr>
        <w:t xml:space="preserve">ob, </w:t>
      </w:r>
      <w:r w:rsidR="00515469">
        <w:rPr>
          <w:bCs/>
          <w:lang w:val="en-US" w:eastAsia="zh-CN"/>
        </w:rPr>
        <w:t xml:space="preserve">in the Rel-19 SI, we have agreed to use </w:t>
      </w:r>
      <w:r w:rsidR="00D53211">
        <w:rPr>
          <w:bCs/>
          <w:lang w:val="en-US" w:eastAsia="zh-CN"/>
        </w:rPr>
        <w:t>AI-</w:t>
      </w:r>
      <w:proofErr w:type="spellStart"/>
      <w:r w:rsidR="00D53211">
        <w:rPr>
          <w:bCs/>
          <w:lang w:val="en-US" w:eastAsia="zh-CN"/>
        </w:rPr>
        <w:t>Phy</w:t>
      </w:r>
      <w:proofErr w:type="spellEnd"/>
      <w:r w:rsidR="00515469">
        <w:rPr>
          <w:bCs/>
          <w:lang w:val="en-US" w:eastAsia="zh-CN"/>
        </w:rPr>
        <w:t xml:space="preserve"> </w:t>
      </w:r>
      <w:r w:rsidR="003E3DE5">
        <w:rPr>
          <w:rFonts w:hint="eastAsia"/>
          <w:bCs/>
          <w:lang w:val="en-US" w:eastAsia="zh-CN"/>
        </w:rPr>
        <w:t>BM</w:t>
      </w:r>
      <w:r w:rsidR="003E3DE5">
        <w:rPr>
          <w:bCs/>
          <w:lang w:val="en-US" w:eastAsia="zh-CN"/>
        </w:rPr>
        <w:t xml:space="preserve"> </w:t>
      </w:r>
      <w:r w:rsidR="00515469">
        <w:rPr>
          <w:bCs/>
          <w:lang w:val="en-US" w:eastAsia="zh-CN"/>
        </w:rPr>
        <w:t>agreements as baseline, so for applicab</w:t>
      </w:r>
      <w:r w:rsidR="00090149">
        <w:rPr>
          <w:bCs/>
          <w:lang w:val="en-US" w:eastAsia="zh-CN"/>
        </w:rPr>
        <w:t>ility</w:t>
      </w:r>
      <w:r w:rsidR="00515469">
        <w:rPr>
          <w:bCs/>
          <w:lang w:val="en-US" w:eastAsia="zh-CN"/>
        </w:rPr>
        <w:t xml:space="preserve"> reporting in </w:t>
      </w:r>
      <w:r w:rsidR="00515469" w:rsidRPr="00F10E83">
        <w:rPr>
          <w:bCs/>
          <w:lang w:val="en-US" w:eastAsia="zh-CN"/>
        </w:rPr>
        <w:t>AI-Mob,</w:t>
      </w:r>
      <w:r w:rsidR="00515469">
        <w:rPr>
          <w:bCs/>
          <w:lang w:val="en-US" w:eastAsia="zh-CN"/>
        </w:rPr>
        <w:t xml:space="preserve"> </w:t>
      </w:r>
      <w:r w:rsidR="0012146C">
        <w:rPr>
          <w:bCs/>
          <w:lang w:val="en-US" w:eastAsia="zh-CN"/>
        </w:rPr>
        <w:t xml:space="preserve">we think </w:t>
      </w:r>
      <w:r w:rsidR="00515469">
        <w:rPr>
          <w:bCs/>
          <w:lang w:val="en-US" w:eastAsia="zh-CN"/>
        </w:rPr>
        <w:t xml:space="preserve">both </w:t>
      </w:r>
      <w:r w:rsidR="00E71D7A">
        <w:rPr>
          <w:bCs/>
          <w:lang w:val="en-US" w:eastAsia="zh-CN"/>
        </w:rPr>
        <w:t>Option A</w:t>
      </w:r>
      <w:r w:rsidR="00515469">
        <w:rPr>
          <w:bCs/>
          <w:lang w:val="en-US" w:eastAsia="zh-CN"/>
        </w:rPr>
        <w:t xml:space="preserve"> and </w:t>
      </w:r>
      <w:r w:rsidR="00E71D7A">
        <w:rPr>
          <w:bCs/>
          <w:lang w:val="en-US" w:eastAsia="zh-CN"/>
        </w:rPr>
        <w:t>Option B</w:t>
      </w:r>
      <w:r w:rsidR="00515469">
        <w:rPr>
          <w:bCs/>
          <w:lang w:val="en-US" w:eastAsia="zh-CN"/>
        </w:rPr>
        <w:t xml:space="preserve"> shall be supported.</w:t>
      </w:r>
    </w:p>
    <w:p w14:paraId="01D1D942" w14:textId="238451A2" w:rsidR="005A26DB" w:rsidRDefault="005A26DB" w:rsidP="009F7900">
      <w:pPr>
        <w:widowControl w:val="0"/>
        <w:spacing w:after="60"/>
        <w:jc w:val="both"/>
        <w:rPr>
          <w:b/>
          <w:bCs/>
          <w:lang w:val="en-US" w:eastAsia="zh-CN"/>
        </w:rPr>
      </w:pPr>
      <w:bookmarkStart w:id="4" w:name="_Hlk213404546"/>
      <w:r>
        <w:rPr>
          <w:b/>
          <w:bCs/>
          <w:lang w:val="en-US" w:eastAsia="zh-CN"/>
        </w:rPr>
        <w:t>Proposal 1:</w:t>
      </w:r>
      <w:r>
        <w:rPr>
          <w:b/>
          <w:bCs/>
          <w:lang w:val="en-US" w:eastAsia="zh-CN"/>
        </w:rPr>
        <w:tab/>
        <w:t xml:space="preserve">For </w:t>
      </w:r>
      <w:r w:rsidR="00F10E83">
        <w:rPr>
          <w:b/>
          <w:bCs/>
          <w:lang w:val="en-US" w:eastAsia="zh-CN"/>
        </w:rPr>
        <w:t>applicability</w:t>
      </w:r>
      <w:r>
        <w:rPr>
          <w:b/>
          <w:bCs/>
          <w:lang w:val="en-US" w:eastAsia="zh-CN"/>
        </w:rPr>
        <w:t xml:space="preserve"> reporting in AI-Mob, both Option A and Option B mechanisms are supported.</w:t>
      </w:r>
    </w:p>
    <w:p w14:paraId="12FBB86C" w14:textId="6A1D283A" w:rsidR="005A26DB" w:rsidRDefault="005A26DB" w:rsidP="008E25D4">
      <w:pPr>
        <w:pStyle w:val="aff"/>
        <w:widowControl w:val="0"/>
        <w:numPr>
          <w:ilvl w:val="0"/>
          <w:numId w:val="16"/>
        </w:numPr>
        <w:spacing w:after="60"/>
        <w:ind w:firstLineChars="0"/>
        <w:jc w:val="both"/>
        <w:rPr>
          <w:b/>
          <w:bCs/>
          <w:sz w:val="20"/>
        </w:rPr>
      </w:pPr>
      <w:r w:rsidRPr="00C86FE2">
        <w:rPr>
          <w:b/>
          <w:bCs/>
          <w:sz w:val="20"/>
        </w:rPr>
        <w:t>Option A:</w:t>
      </w:r>
      <w:r>
        <w:rPr>
          <w:b/>
          <w:bCs/>
          <w:sz w:val="20"/>
        </w:rPr>
        <w:t xml:space="preserve"> Network configures full </w:t>
      </w:r>
      <w:r w:rsidR="00067B09">
        <w:rPr>
          <w:b/>
          <w:bCs/>
          <w:sz w:val="20"/>
        </w:rPr>
        <w:t>in</w:t>
      </w:r>
      <w:r>
        <w:rPr>
          <w:b/>
          <w:bCs/>
          <w:sz w:val="20"/>
        </w:rPr>
        <w:t xml:space="preserve">ference configuration, and UE reports </w:t>
      </w:r>
      <w:r w:rsidR="00485E73" w:rsidRPr="00485E73">
        <w:rPr>
          <w:b/>
          <w:bCs/>
          <w:sz w:val="20"/>
        </w:rPr>
        <w:t>applicability</w:t>
      </w:r>
      <w:r>
        <w:rPr>
          <w:b/>
          <w:bCs/>
          <w:sz w:val="20"/>
        </w:rPr>
        <w:t xml:space="preserve"> status to the network via </w:t>
      </w:r>
      <w:proofErr w:type="spellStart"/>
      <w:r w:rsidRPr="00067B09">
        <w:rPr>
          <w:b/>
          <w:bCs/>
          <w:i/>
          <w:sz w:val="20"/>
        </w:rPr>
        <w:t>RRCReconfigurationComplete</w:t>
      </w:r>
      <w:proofErr w:type="spellEnd"/>
      <w:r>
        <w:rPr>
          <w:b/>
          <w:bCs/>
          <w:sz w:val="20"/>
        </w:rPr>
        <w:t xml:space="preserve">, </w:t>
      </w:r>
      <w:proofErr w:type="spellStart"/>
      <w:r w:rsidRPr="00067B09">
        <w:rPr>
          <w:b/>
          <w:bCs/>
          <w:i/>
          <w:sz w:val="20"/>
        </w:rPr>
        <w:t>RRCResumeComplete</w:t>
      </w:r>
      <w:proofErr w:type="spellEnd"/>
      <w:r>
        <w:rPr>
          <w:b/>
          <w:bCs/>
          <w:sz w:val="20"/>
        </w:rPr>
        <w:t xml:space="preserve"> and UAI; </w:t>
      </w:r>
    </w:p>
    <w:p w14:paraId="65BDEF7C" w14:textId="59F11791" w:rsidR="005A26DB" w:rsidRPr="00C86FE2" w:rsidRDefault="005A26DB" w:rsidP="008E25D4">
      <w:pPr>
        <w:pStyle w:val="aff"/>
        <w:widowControl w:val="0"/>
        <w:numPr>
          <w:ilvl w:val="0"/>
          <w:numId w:val="16"/>
        </w:numPr>
        <w:spacing w:after="180"/>
        <w:ind w:firstLineChars="0"/>
        <w:jc w:val="both"/>
        <w:rPr>
          <w:b/>
          <w:bCs/>
        </w:rPr>
      </w:pPr>
      <w:r>
        <w:rPr>
          <w:rFonts w:hint="eastAsia"/>
          <w:b/>
          <w:bCs/>
          <w:sz w:val="20"/>
        </w:rPr>
        <w:t>O</w:t>
      </w:r>
      <w:r>
        <w:rPr>
          <w:b/>
          <w:bCs/>
          <w:sz w:val="20"/>
        </w:rPr>
        <w:t xml:space="preserve">ption B: Network configures partial </w:t>
      </w:r>
      <w:r w:rsidR="00AA0DDA">
        <w:rPr>
          <w:b/>
          <w:bCs/>
          <w:sz w:val="20"/>
        </w:rPr>
        <w:t>in</w:t>
      </w:r>
      <w:r>
        <w:rPr>
          <w:b/>
          <w:bCs/>
          <w:sz w:val="20"/>
        </w:rPr>
        <w:t>ference configuration</w:t>
      </w:r>
      <w:r w:rsidR="006757DD">
        <w:rPr>
          <w:b/>
          <w:bCs/>
          <w:sz w:val="20"/>
        </w:rPr>
        <w:t xml:space="preserve"> via </w:t>
      </w:r>
      <w:proofErr w:type="spellStart"/>
      <w:r w:rsidR="006757DD" w:rsidRPr="00A33AFE">
        <w:rPr>
          <w:b/>
          <w:bCs/>
          <w:i/>
          <w:sz w:val="20"/>
        </w:rPr>
        <w:t>OtherConfig</w:t>
      </w:r>
      <w:proofErr w:type="spellEnd"/>
      <w:r>
        <w:rPr>
          <w:b/>
          <w:bCs/>
          <w:sz w:val="20"/>
        </w:rPr>
        <w:t xml:space="preserve">, and UE reports </w:t>
      </w:r>
      <w:r w:rsidR="0033732B">
        <w:rPr>
          <w:b/>
          <w:bCs/>
          <w:sz w:val="20"/>
        </w:rPr>
        <w:t>applicability</w:t>
      </w:r>
      <w:r>
        <w:rPr>
          <w:b/>
          <w:bCs/>
          <w:sz w:val="20"/>
        </w:rPr>
        <w:t xml:space="preserve"> status to the network via </w:t>
      </w:r>
      <w:proofErr w:type="spellStart"/>
      <w:r w:rsidRPr="0033732B">
        <w:rPr>
          <w:b/>
          <w:bCs/>
          <w:i/>
          <w:sz w:val="20"/>
        </w:rPr>
        <w:t>RRCReconfigurationComplete</w:t>
      </w:r>
      <w:proofErr w:type="spellEnd"/>
      <w:r>
        <w:rPr>
          <w:b/>
          <w:bCs/>
          <w:sz w:val="20"/>
        </w:rPr>
        <w:t xml:space="preserve"> and UAI, then the network provides </w:t>
      </w:r>
      <w:r>
        <w:rPr>
          <w:b/>
          <w:bCs/>
          <w:sz w:val="20"/>
        </w:rPr>
        <w:lastRenderedPageBreak/>
        <w:t xml:space="preserve">full </w:t>
      </w:r>
      <w:r w:rsidR="0033732B">
        <w:rPr>
          <w:b/>
          <w:bCs/>
          <w:sz w:val="20"/>
        </w:rPr>
        <w:t>in</w:t>
      </w:r>
      <w:r>
        <w:rPr>
          <w:b/>
          <w:bCs/>
          <w:sz w:val="20"/>
        </w:rPr>
        <w:t xml:space="preserve">ference configuration based on the received </w:t>
      </w:r>
      <w:r w:rsidR="003B79D4">
        <w:rPr>
          <w:b/>
          <w:bCs/>
          <w:sz w:val="20"/>
        </w:rPr>
        <w:t>applicability</w:t>
      </w:r>
      <w:r>
        <w:rPr>
          <w:b/>
          <w:bCs/>
          <w:sz w:val="20"/>
        </w:rPr>
        <w:t xml:space="preserve"> status. </w:t>
      </w:r>
    </w:p>
    <w:p w14:paraId="41D46F81" w14:textId="352CEB79" w:rsidR="00AA1729" w:rsidRPr="003416B4" w:rsidRDefault="00AA1729" w:rsidP="002144DA">
      <w:pPr>
        <w:pStyle w:val="2"/>
      </w:pPr>
      <w:bookmarkStart w:id="5" w:name="_Hlk213404967"/>
      <w:bookmarkEnd w:id="4"/>
      <w:r w:rsidRPr="003416B4">
        <w:t>Full inference configuration</w:t>
      </w:r>
    </w:p>
    <w:bookmarkEnd w:id="5"/>
    <w:p w14:paraId="7A3AE977" w14:textId="35C5D920" w:rsidR="005A1241" w:rsidRDefault="009B71DC" w:rsidP="00EC7091">
      <w:pPr>
        <w:widowControl w:val="0"/>
        <w:spacing w:after="120"/>
        <w:jc w:val="both"/>
        <w:rPr>
          <w:rFonts w:eastAsia="Times New Roman"/>
          <w:iCs/>
          <w:noProof/>
          <w:lang w:eastAsia="zh-CN"/>
        </w:rPr>
      </w:pPr>
      <w:r>
        <w:rPr>
          <w:rFonts w:hint="eastAsia"/>
          <w:bCs/>
          <w:lang w:val="en-US" w:eastAsia="zh-CN"/>
        </w:rPr>
        <w:t>I</w:t>
      </w:r>
      <w:r>
        <w:rPr>
          <w:bCs/>
          <w:lang w:val="en-US" w:eastAsia="zh-CN"/>
        </w:rPr>
        <w:t xml:space="preserve">n the </w:t>
      </w:r>
      <w:r w:rsidR="00D53211">
        <w:rPr>
          <w:bCs/>
          <w:lang w:val="en-US" w:eastAsia="zh-CN"/>
        </w:rPr>
        <w:t>AI-</w:t>
      </w:r>
      <w:proofErr w:type="spellStart"/>
      <w:r w:rsidR="00D53211">
        <w:rPr>
          <w:bCs/>
          <w:lang w:val="en-US" w:eastAsia="zh-CN"/>
        </w:rPr>
        <w:t>Phy</w:t>
      </w:r>
      <w:proofErr w:type="spellEnd"/>
      <w:r>
        <w:rPr>
          <w:bCs/>
          <w:lang w:val="en-US" w:eastAsia="zh-CN"/>
        </w:rPr>
        <w:t xml:space="preserve"> BM, th</w:t>
      </w:r>
      <w:r w:rsidR="001F1307">
        <w:rPr>
          <w:bCs/>
          <w:lang w:val="en-US" w:eastAsia="zh-CN"/>
        </w:rPr>
        <w:t xml:space="preserve">e existing </w:t>
      </w:r>
      <w:r w:rsidR="001F1307" w:rsidRPr="001F1307">
        <w:rPr>
          <w:bCs/>
          <w:i/>
          <w:lang w:val="en-US" w:eastAsia="zh-CN"/>
        </w:rPr>
        <w:t>CSI-</w:t>
      </w:r>
      <w:proofErr w:type="spellStart"/>
      <w:r w:rsidR="001F1307" w:rsidRPr="001F1307">
        <w:rPr>
          <w:bCs/>
          <w:i/>
          <w:lang w:val="en-US" w:eastAsia="zh-CN"/>
        </w:rPr>
        <w:t>ReportConfig</w:t>
      </w:r>
      <w:proofErr w:type="spellEnd"/>
      <w:r w:rsidR="001F1307">
        <w:rPr>
          <w:bCs/>
          <w:lang w:val="en-US" w:eastAsia="zh-CN"/>
        </w:rPr>
        <w:t xml:space="preserve"> in the</w:t>
      </w:r>
      <w:r>
        <w:rPr>
          <w:bCs/>
          <w:lang w:val="en-US" w:eastAsia="zh-CN"/>
        </w:rPr>
        <w:t xml:space="preserve"> </w:t>
      </w:r>
      <w:r w:rsidRPr="009B4ADB">
        <w:rPr>
          <w:bCs/>
          <w:i/>
          <w:lang w:val="en-US" w:eastAsia="zh-CN"/>
        </w:rPr>
        <w:t>CSI-</w:t>
      </w:r>
      <w:proofErr w:type="spellStart"/>
      <w:r w:rsidR="009B4ADB" w:rsidRPr="009B4ADB">
        <w:rPr>
          <w:bCs/>
          <w:i/>
          <w:lang w:val="en-US" w:eastAsia="zh-CN"/>
        </w:rPr>
        <w:t>MeasConfig</w:t>
      </w:r>
      <w:proofErr w:type="spellEnd"/>
      <w:r w:rsidR="009B4ADB">
        <w:rPr>
          <w:bCs/>
          <w:lang w:val="en-US" w:eastAsia="zh-CN"/>
        </w:rPr>
        <w:t xml:space="preserve"> is used to provide full inference configuration,</w:t>
      </w:r>
      <w:r w:rsidR="001F1307">
        <w:rPr>
          <w:bCs/>
          <w:lang w:val="en-US" w:eastAsia="zh-CN"/>
        </w:rPr>
        <w:t xml:space="preserve"> and the UE </w:t>
      </w:r>
      <w:r w:rsidR="007C0906">
        <w:rPr>
          <w:bCs/>
          <w:lang w:val="en-US" w:eastAsia="zh-CN"/>
        </w:rPr>
        <w:t>determines that</w:t>
      </w:r>
      <w:r w:rsidR="00DD76B4">
        <w:rPr>
          <w:bCs/>
          <w:lang w:val="en-US" w:eastAsia="zh-CN"/>
        </w:rPr>
        <w:t xml:space="preserve"> a </w:t>
      </w:r>
      <w:r w:rsidR="00DD76B4" w:rsidRPr="001F1307">
        <w:rPr>
          <w:bCs/>
          <w:i/>
          <w:lang w:val="en-US" w:eastAsia="zh-CN"/>
        </w:rPr>
        <w:t>CSI-</w:t>
      </w:r>
      <w:proofErr w:type="spellStart"/>
      <w:r w:rsidR="00DD76B4" w:rsidRPr="001F1307">
        <w:rPr>
          <w:bCs/>
          <w:i/>
          <w:lang w:val="en-US" w:eastAsia="zh-CN"/>
        </w:rPr>
        <w:t>ReportConfig</w:t>
      </w:r>
      <w:proofErr w:type="spellEnd"/>
      <w:r w:rsidR="00DD76B4">
        <w:rPr>
          <w:bCs/>
          <w:lang w:val="en-US" w:eastAsia="zh-CN"/>
        </w:rPr>
        <w:t xml:space="preserve"> is for inference if </w:t>
      </w:r>
      <w:r w:rsidR="007C0906">
        <w:rPr>
          <w:bCs/>
          <w:lang w:val="en-US" w:eastAsia="zh-CN"/>
        </w:rPr>
        <w:t xml:space="preserve">the configuration </w:t>
      </w:r>
      <w:r w:rsidR="007C0906" w:rsidRPr="007C0906">
        <w:rPr>
          <w:bCs/>
          <w:lang w:val="en-US" w:eastAsia="zh-CN"/>
        </w:rPr>
        <w:t>includes</w:t>
      </w:r>
      <w:r w:rsidR="007C0906">
        <w:rPr>
          <w:bCs/>
          <w:lang w:val="en-US" w:eastAsia="zh-CN"/>
        </w:rPr>
        <w:t xml:space="preserve"> </w:t>
      </w:r>
      <w:r w:rsidR="00DD76B4" w:rsidRPr="003A56A3">
        <w:rPr>
          <w:rFonts w:eastAsia="Times New Roman"/>
          <w:i/>
          <w:iCs/>
          <w:noProof/>
          <w:lang w:eastAsia="zh-CN"/>
        </w:rPr>
        <w:t>reportQuantity-r19</w:t>
      </w:r>
      <w:r w:rsidR="00DD76B4" w:rsidRPr="003A56A3">
        <w:rPr>
          <w:rFonts w:eastAsia="Times New Roman"/>
          <w:noProof/>
          <w:lang w:eastAsia="zh-CN"/>
        </w:rPr>
        <w:t xml:space="preserve"> set to </w:t>
      </w:r>
      <w:r w:rsidR="00DD76B4" w:rsidRPr="003A56A3">
        <w:rPr>
          <w:rFonts w:eastAsia="Times New Roman"/>
          <w:i/>
          <w:iCs/>
          <w:noProof/>
          <w:lang w:eastAsia="zh-CN"/>
        </w:rPr>
        <w:t>p-CRI-r19</w:t>
      </w:r>
      <w:r w:rsidR="00DD76B4" w:rsidRPr="003A56A3">
        <w:rPr>
          <w:rFonts w:eastAsia="Times New Roman"/>
          <w:noProof/>
          <w:lang w:eastAsia="zh-CN"/>
        </w:rPr>
        <w:t xml:space="preserve"> or </w:t>
      </w:r>
      <w:r w:rsidR="00DD76B4" w:rsidRPr="003A56A3">
        <w:rPr>
          <w:rFonts w:eastAsia="Times New Roman"/>
          <w:i/>
          <w:iCs/>
          <w:noProof/>
          <w:lang w:eastAsia="zh-CN"/>
        </w:rPr>
        <w:t>p-SSB-Index-r19</w:t>
      </w:r>
      <w:r w:rsidR="00DD76B4" w:rsidRPr="003A56A3">
        <w:rPr>
          <w:rFonts w:eastAsia="Times New Roman"/>
          <w:noProof/>
          <w:lang w:eastAsia="zh-CN"/>
        </w:rPr>
        <w:t xml:space="preserve"> or </w:t>
      </w:r>
      <w:r w:rsidR="00DD76B4" w:rsidRPr="003A56A3">
        <w:rPr>
          <w:rFonts w:eastAsia="Times New Roman"/>
          <w:i/>
          <w:iCs/>
          <w:noProof/>
          <w:lang w:eastAsia="zh-CN"/>
        </w:rPr>
        <w:t>p-CRI-RSRP-r19</w:t>
      </w:r>
      <w:r w:rsidR="00DD76B4" w:rsidRPr="003A56A3">
        <w:rPr>
          <w:rFonts w:eastAsia="Times New Roman"/>
          <w:noProof/>
          <w:lang w:eastAsia="zh-CN"/>
        </w:rPr>
        <w:t xml:space="preserve"> or </w:t>
      </w:r>
      <w:r w:rsidR="00DD76B4" w:rsidRPr="003A56A3">
        <w:rPr>
          <w:rFonts w:eastAsia="Times New Roman"/>
          <w:i/>
          <w:iCs/>
          <w:noProof/>
          <w:lang w:eastAsia="zh-CN"/>
        </w:rPr>
        <w:t>p-SSB-Index-RSRP-r19</w:t>
      </w:r>
      <w:r w:rsidR="00DD76B4">
        <w:rPr>
          <w:rFonts w:eastAsia="Times New Roman"/>
          <w:iCs/>
          <w:noProof/>
          <w:lang w:eastAsia="zh-CN"/>
        </w:rPr>
        <w:t>.</w:t>
      </w:r>
      <w:r w:rsidR="003A56A3">
        <w:rPr>
          <w:rFonts w:eastAsia="Times New Roman"/>
          <w:iCs/>
          <w:noProof/>
          <w:lang w:eastAsia="zh-CN"/>
        </w:rPr>
        <w:t xml:space="preserve"> </w:t>
      </w:r>
      <w:r w:rsidR="00A3503F">
        <w:rPr>
          <w:rFonts w:eastAsia="Times New Roman"/>
          <w:iCs/>
          <w:noProof/>
          <w:lang w:eastAsia="zh-CN"/>
        </w:rPr>
        <w:t>Similarly,</w:t>
      </w:r>
      <w:r w:rsidR="00A95BF0">
        <w:rPr>
          <w:rFonts w:eastAsia="Times New Roman"/>
          <w:iCs/>
          <w:noProof/>
          <w:lang w:eastAsia="zh-CN"/>
        </w:rPr>
        <w:t xml:space="preserve"> </w:t>
      </w:r>
      <w:r w:rsidR="00E71D7A">
        <w:rPr>
          <w:rFonts w:eastAsia="Times New Roman"/>
          <w:iCs/>
          <w:noProof/>
          <w:lang w:eastAsia="zh-CN"/>
        </w:rPr>
        <w:t>AI-Mob</w:t>
      </w:r>
      <w:r w:rsidR="00A95BF0">
        <w:rPr>
          <w:rFonts w:eastAsia="Times New Roman"/>
          <w:iCs/>
          <w:noProof/>
          <w:lang w:eastAsia="zh-CN"/>
        </w:rPr>
        <w:t xml:space="preserve"> can follow the same </w:t>
      </w:r>
      <w:r w:rsidR="00EC7091">
        <w:rPr>
          <w:rFonts w:eastAsia="Times New Roman"/>
          <w:iCs/>
          <w:noProof/>
          <w:lang w:eastAsia="zh-CN"/>
        </w:rPr>
        <w:t>way</w:t>
      </w:r>
      <w:r w:rsidR="00A95BF0">
        <w:rPr>
          <w:rFonts w:eastAsia="Times New Roman"/>
          <w:iCs/>
          <w:noProof/>
          <w:lang w:eastAsia="zh-CN"/>
        </w:rPr>
        <w:t>. C</w:t>
      </w:r>
      <w:r w:rsidR="00A3503F">
        <w:rPr>
          <w:rFonts w:eastAsia="Times New Roman"/>
          <w:iCs/>
          <w:noProof/>
          <w:lang w:eastAsia="zh-CN"/>
        </w:rPr>
        <w:t>onsidering we have agreed inference configuration for AI</w:t>
      </w:r>
      <w:r w:rsidR="002A24B4">
        <w:rPr>
          <w:rFonts w:eastAsia="Times New Roman"/>
          <w:iCs/>
          <w:noProof/>
          <w:lang w:eastAsia="zh-CN"/>
        </w:rPr>
        <w:t xml:space="preserve">-Mob </w:t>
      </w:r>
      <w:r w:rsidR="00EC7091">
        <w:rPr>
          <w:rFonts w:eastAsia="Times New Roman"/>
          <w:iCs/>
          <w:noProof/>
          <w:lang w:eastAsia="zh-CN"/>
        </w:rPr>
        <w:t>is</w:t>
      </w:r>
      <w:r w:rsidR="00A3503F">
        <w:rPr>
          <w:rFonts w:eastAsia="Times New Roman"/>
          <w:iCs/>
          <w:noProof/>
          <w:lang w:eastAsia="zh-CN"/>
        </w:rPr>
        <w:t xml:space="preserve"> based on RRM measurement framework </w:t>
      </w:r>
      <w:r w:rsidR="00D46098">
        <w:rPr>
          <w:rFonts w:eastAsia="Times New Roman"/>
          <w:iCs/>
          <w:noProof/>
          <w:lang w:eastAsia="zh-CN"/>
        </w:rPr>
        <w:t>in R</w:t>
      </w:r>
      <w:r w:rsidR="002A24B4">
        <w:rPr>
          <w:rFonts w:eastAsia="Times New Roman"/>
          <w:iCs/>
          <w:noProof/>
          <w:lang w:eastAsia="zh-CN"/>
        </w:rPr>
        <w:t>el</w:t>
      </w:r>
      <w:r w:rsidR="00D46098">
        <w:rPr>
          <w:rFonts w:eastAsia="Times New Roman"/>
          <w:iCs/>
          <w:noProof/>
          <w:lang w:eastAsia="zh-CN"/>
        </w:rPr>
        <w:t xml:space="preserve">-19 </w:t>
      </w:r>
      <w:r w:rsidR="00D46098" w:rsidRPr="00D46098">
        <w:rPr>
          <w:rFonts w:eastAsia="Times New Roman"/>
          <w:iCs/>
          <w:noProof/>
          <w:lang w:eastAsia="zh-CN"/>
        </w:rPr>
        <w:t xml:space="preserve">SI </w:t>
      </w:r>
      <w:r w:rsidR="00A3503F">
        <w:rPr>
          <w:rFonts w:eastAsia="Times New Roman"/>
          <w:iCs/>
          <w:noProof/>
          <w:lang w:eastAsia="zh-CN"/>
        </w:rPr>
        <w:t xml:space="preserve">and </w:t>
      </w:r>
      <w:r w:rsidR="00A95BF0">
        <w:rPr>
          <w:rFonts w:eastAsia="Times New Roman"/>
          <w:iCs/>
          <w:noProof/>
          <w:lang w:eastAsia="zh-CN"/>
        </w:rPr>
        <w:t xml:space="preserve">the </w:t>
      </w:r>
      <w:r w:rsidR="0006017C">
        <w:rPr>
          <w:rFonts w:eastAsia="Times New Roman"/>
          <w:iCs/>
          <w:noProof/>
          <w:lang w:eastAsia="zh-CN"/>
        </w:rPr>
        <w:t xml:space="preserve">IE </w:t>
      </w:r>
      <w:r w:rsidR="0006017C" w:rsidRPr="0006017C">
        <w:rPr>
          <w:rFonts w:eastAsia="Times New Roman"/>
          <w:i/>
          <w:iCs/>
          <w:noProof/>
          <w:lang w:eastAsia="zh-CN"/>
        </w:rPr>
        <w:t>measConfig</w:t>
      </w:r>
      <w:r w:rsidR="002A24B4">
        <w:rPr>
          <w:rFonts w:eastAsia="Times New Roman"/>
          <w:i/>
          <w:iCs/>
          <w:noProof/>
          <w:lang w:eastAsia="zh-CN"/>
        </w:rPr>
        <w:t xml:space="preserve"> </w:t>
      </w:r>
      <w:r w:rsidR="002A24B4">
        <w:rPr>
          <w:rFonts w:eastAsia="Times New Roman"/>
          <w:iCs/>
          <w:noProof/>
          <w:lang w:eastAsia="zh-CN"/>
        </w:rPr>
        <w:t>framework</w:t>
      </w:r>
      <w:r w:rsidR="0006017C">
        <w:rPr>
          <w:rFonts w:eastAsia="Times New Roman"/>
          <w:iCs/>
          <w:noProof/>
          <w:lang w:eastAsia="zh-CN"/>
        </w:rPr>
        <w:t xml:space="preserve"> </w:t>
      </w:r>
      <w:r w:rsidR="00F74FF8">
        <w:rPr>
          <w:rFonts w:eastAsia="Times New Roman"/>
          <w:iCs/>
          <w:noProof/>
          <w:lang w:eastAsia="zh-CN"/>
        </w:rPr>
        <w:t xml:space="preserve">is used to provide measurement </w:t>
      </w:r>
      <w:r w:rsidR="002A24B4">
        <w:rPr>
          <w:rFonts w:eastAsia="Times New Roman"/>
          <w:iCs/>
          <w:noProof/>
          <w:lang w:eastAsia="zh-CN"/>
        </w:rPr>
        <w:t xml:space="preserve">configuration </w:t>
      </w:r>
      <w:r w:rsidR="00D46098">
        <w:rPr>
          <w:rFonts w:eastAsia="Times New Roman"/>
          <w:iCs/>
          <w:noProof/>
          <w:lang w:eastAsia="zh-CN"/>
        </w:rPr>
        <w:t xml:space="preserve">in the </w:t>
      </w:r>
      <w:r w:rsidR="007C354B">
        <w:rPr>
          <w:rFonts w:asciiTheme="minorEastAsia" w:eastAsiaTheme="minorEastAsia" w:hAnsiTheme="minorEastAsia" w:hint="eastAsia"/>
          <w:iCs/>
          <w:noProof/>
          <w:lang w:eastAsia="zh-CN"/>
        </w:rPr>
        <w:t>c</w:t>
      </w:r>
      <w:r w:rsidR="007C354B">
        <w:rPr>
          <w:rFonts w:eastAsia="Times New Roman"/>
          <w:iCs/>
          <w:noProof/>
          <w:lang w:eastAsia="zh-CN"/>
        </w:rPr>
        <w:t>urrenet RRC spec</w:t>
      </w:r>
      <w:r w:rsidR="00F74FF8">
        <w:rPr>
          <w:rFonts w:eastAsia="Times New Roman"/>
          <w:iCs/>
          <w:noProof/>
          <w:lang w:eastAsia="zh-CN"/>
        </w:rPr>
        <w:t xml:space="preserve">, </w:t>
      </w:r>
      <w:r w:rsidR="00A77852">
        <w:rPr>
          <w:rFonts w:eastAsia="Times New Roman"/>
          <w:iCs/>
          <w:noProof/>
          <w:lang w:eastAsia="zh-CN"/>
        </w:rPr>
        <w:t xml:space="preserve">we think the </w:t>
      </w:r>
      <w:r w:rsidR="00A77852" w:rsidRPr="00A77852">
        <w:rPr>
          <w:rFonts w:eastAsia="Times New Roman"/>
          <w:i/>
          <w:iCs/>
          <w:noProof/>
          <w:lang w:eastAsia="zh-CN"/>
        </w:rPr>
        <w:t>MeasConfig</w:t>
      </w:r>
      <w:r w:rsidR="00A77852">
        <w:rPr>
          <w:rFonts w:eastAsia="Times New Roman"/>
          <w:iCs/>
          <w:noProof/>
          <w:lang w:eastAsia="zh-CN"/>
        </w:rPr>
        <w:t xml:space="preserve"> framework </w:t>
      </w:r>
      <w:r w:rsidR="00E62454">
        <w:rPr>
          <w:rFonts w:eastAsia="Times New Roman"/>
          <w:iCs/>
          <w:noProof/>
          <w:lang w:eastAsia="zh-CN"/>
        </w:rPr>
        <w:t xml:space="preserve">can </w:t>
      </w:r>
      <w:r w:rsidR="002A24B4">
        <w:rPr>
          <w:rFonts w:eastAsia="Times New Roman"/>
          <w:iCs/>
          <w:noProof/>
          <w:lang w:eastAsia="zh-CN"/>
        </w:rPr>
        <w:t>be</w:t>
      </w:r>
      <w:r w:rsidR="00E62454">
        <w:rPr>
          <w:rFonts w:eastAsia="Times New Roman"/>
          <w:iCs/>
          <w:noProof/>
          <w:lang w:eastAsia="zh-CN"/>
        </w:rPr>
        <w:t xml:space="preserve"> </w:t>
      </w:r>
      <w:r w:rsidR="002A24B4">
        <w:rPr>
          <w:rFonts w:eastAsia="Times New Roman"/>
          <w:iCs/>
          <w:noProof/>
          <w:lang w:eastAsia="zh-CN"/>
        </w:rPr>
        <w:t>considered</w:t>
      </w:r>
      <w:r w:rsidR="00E62454">
        <w:rPr>
          <w:rFonts w:eastAsia="Times New Roman"/>
          <w:iCs/>
          <w:noProof/>
          <w:lang w:eastAsia="zh-CN"/>
        </w:rPr>
        <w:t xml:space="preserve"> as baseline for providing full inference configuration, and the UE can determine whether a</w:t>
      </w:r>
      <w:r w:rsidR="00E62454" w:rsidRPr="00E62454">
        <w:rPr>
          <w:rFonts w:eastAsia="Times New Roman"/>
          <w:i/>
          <w:iCs/>
          <w:noProof/>
          <w:lang w:eastAsia="zh-CN"/>
        </w:rPr>
        <w:t xml:space="preserve"> measId</w:t>
      </w:r>
      <w:r w:rsidR="00E62454">
        <w:rPr>
          <w:rFonts w:eastAsia="Times New Roman"/>
          <w:iCs/>
          <w:noProof/>
          <w:lang w:eastAsia="zh-CN"/>
        </w:rPr>
        <w:t xml:space="preserve"> is for inference configuration depend</w:t>
      </w:r>
      <w:r w:rsidR="002A24B4">
        <w:rPr>
          <w:rFonts w:eastAsia="Times New Roman"/>
          <w:iCs/>
          <w:noProof/>
          <w:lang w:eastAsia="zh-CN"/>
        </w:rPr>
        <w:t>ing</w:t>
      </w:r>
      <w:r w:rsidR="00E62454">
        <w:rPr>
          <w:rFonts w:eastAsia="Times New Roman"/>
          <w:iCs/>
          <w:noProof/>
          <w:lang w:eastAsia="zh-CN"/>
        </w:rPr>
        <w:t xml:space="preserve"> on the presence of inference related configuration (e.g. PW) in the associated </w:t>
      </w:r>
      <w:r w:rsidR="00E62454" w:rsidRPr="00E62454">
        <w:rPr>
          <w:rFonts w:eastAsia="Times New Roman"/>
          <w:i/>
          <w:iCs/>
          <w:noProof/>
          <w:lang w:eastAsia="zh-CN"/>
        </w:rPr>
        <w:t>MeasObjectNR</w:t>
      </w:r>
      <w:r w:rsidR="00E62454">
        <w:rPr>
          <w:rFonts w:eastAsia="Times New Roman"/>
          <w:iCs/>
          <w:noProof/>
          <w:lang w:eastAsia="zh-CN"/>
        </w:rPr>
        <w:t xml:space="preserve"> or </w:t>
      </w:r>
      <w:r w:rsidR="00E62454" w:rsidRPr="00A37153">
        <w:rPr>
          <w:rFonts w:eastAsia="Times New Roman"/>
          <w:i/>
          <w:iCs/>
          <w:noProof/>
          <w:lang w:eastAsia="zh-CN"/>
        </w:rPr>
        <w:t>ReportConfigNR</w:t>
      </w:r>
      <w:r w:rsidR="00E62454">
        <w:rPr>
          <w:rFonts w:eastAsia="Times New Roman"/>
          <w:iCs/>
          <w:noProof/>
          <w:lang w:eastAsia="zh-CN"/>
        </w:rPr>
        <w:t>.</w:t>
      </w:r>
    </w:p>
    <w:p w14:paraId="561EC530" w14:textId="66CE5AE8" w:rsidR="0048416C" w:rsidRDefault="00673B89" w:rsidP="00A37153">
      <w:pPr>
        <w:widowControl w:val="0"/>
        <w:spacing w:after="120"/>
        <w:jc w:val="both"/>
        <w:rPr>
          <w:rFonts w:eastAsiaTheme="minorEastAsia"/>
          <w:b/>
          <w:iCs/>
          <w:noProof/>
          <w:lang w:eastAsia="zh-CN"/>
        </w:rPr>
      </w:pPr>
      <w:bookmarkStart w:id="6" w:name="_Hlk213404554"/>
      <w:r w:rsidRPr="00C24F73">
        <w:rPr>
          <w:rFonts w:eastAsiaTheme="minorEastAsia" w:hint="eastAsia"/>
          <w:b/>
          <w:iCs/>
          <w:noProof/>
          <w:lang w:eastAsia="zh-CN"/>
        </w:rPr>
        <w:t>O</w:t>
      </w:r>
      <w:r w:rsidRPr="00C24F73">
        <w:rPr>
          <w:rFonts w:eastAsiaTheme="minorEastAsia"/>
          <w:b/>
          <w:iCs/>
          <w:noProof/>
          <w:lang w:eastAsia="zh-CN"/>
        </w:rPr>
        <w:t>bservation</w:t>
      </w:r>
      <w:r w:rsidR="00DC37B5">
        <w:rPr>
          <w:rFonts w:eastAsiaTheme="minorEastAsia"/>
          <w:b/>
          <w:iCs/>
          <w:noProof/>
          <w:lang w:eastAsia="zh-CN"/>
        </w:rPr>
        <w:t xml:space="preserve"> 1</w:t>
      </w:r>
      <w:r w:rsidRPr="00C24F73">
        <w:rPr>
          <w:rFonts w:eastAsiaTheme="minorEastAsia"/>
          <w:b/>
          <w:iCs/>
          <w:noProof/>
          <w:lang w:eastAsia="zh-CN"/>
        </w:rPr>
        <w:t xml:space="preserve">: In </w:t>
      </w:r>
      <w:r w:rsidR="00D53211">
        <w:rPr>
          <w:rFonts w:eastAsiaTheme="minorEastAsia"/>
          <w:b/>
          <w:iCs/>
          <w:noProof/>
          <w:lang w:eastAsia="zh-CN"/>
        </w:rPr>
        <w:t>AI-Phy</w:t>
      </w:r>
      <w:r w:rsidRPr="00C24F73">
        <w:rPr>
          <w:rFonts w:eastAsiaTheme="minorEastAsia"/>
          <w:b/>
          <w:iCs/>
          <w:noProof/>
          <w:lang w:eastAsia="zh-CN"/>
        </w:rPr>
        <w:t xml:space="preserve"> BM, </w:t>
      </w:r>
      <w:r w:rsidR="0048416C">
        <w:rPr>
          <w:rFonts w:eastAsiaTheme="minorEastAsia"/>
          <w:b/>
          <w:iCs/>
          <w:noProof/>
          <w:lang w:eastAsia="zh-CN"/>
        </w:rPr>
        <w:t xml:space="preserve">the UE is configured for </w:t>
      </w:r>
      <w:r w:rsidR="00A020E7">
        <w:rPr>
          <w:rFonts w:eastAsiaTheme="minorEastAsia"/>
          <w:b/>
          <w:iCs/>
          <w:noProof/>
          <w:lang w:eastAsia="zh-CN"/>
        </w:rPr>
        <w:t xml:space="preserve">inference using the existing </w:t>
      </w:r>
      <w:r w:rsidR="00A020E7" w:rsidRPr="001916E5">
        <w:rPr>
          <w:rFonts w:eastAsiaTheme="minorEastAsia"/>
          <w:b/>
          <w:i/>
          <w:iCs/>
          <w:noProof/>
          <w:lang w:eastAsia="zh-CN"/>
        </w:rPr>
        <w:t>CSI-MeasConfig</w:t>
      </w:r>
      <w:r w:rsidR="00A020E7">
        <w:rPr>
          <w:rFonts w:eastAsiaTheme="minorEastAsia"/>
          <w:b/>
          <w:iCs/>
          <w:noProof/>
          <w:lang w:eastAsia="zh-CN"/>
        </w:rPr>
        <w:t xml:space="preserve"> framework, and the UE knows a </w:t>
      </w:r>
      <w:r w:rsidR="00A020E7" w:rsidRPr="008605A9">
        <w:rPr>
          <w:rFonts w:eastAsiaTheme="minorEastAsia"/>
          <w:b/>
          <w:i/>
          <w:iCs/>
          <w:noProof/>
          <w:lang w:eastAsia="zh-CN"/>
        </w:rPr>
        <w:t>CSI-ReportConfig</w:t>
      </w:r>
      <w:r w:rsidR="00A020E7">
        <w:rPr>
          <w:rFonts w:eastAsiaTheme="minorEastAsia"/>
          <w:b/>
          <w:iCs/>
          <w:noProof/>
          <w:lang w:eastAsia="zh-CN"/>
        </w:rPr>
        <w:t xml:space="preserve"> is for inference when it includes </w:t>
      </w:r>
      <w:r w:rsidR="00A020E7" w:rsidRPr="00C24F73">
        <w:rPr>
          <w:rFonts w:eastAsia="Times New Roman"/>
          <w:b/>
          <w:i/>
          <w:iCs/>
          <w:noProof/>
          <w:lang w:eastAsia="zh-CN"/>
        </w:rPr>
        <w:t>reportQuantity-r19</w:t>
      </w:r>
      <w:r w:rsidR="00A020E7">
        <w:rPr>
          <w:rFonts w:eastAsia="Times New Roman"/>
          <w:b/>
          <w:i/>
          <w:iCs/>
          <w:noProof/>
          <w:lang w:eastAsia="zh-CN"/>
        </w:rPr>
        <w:t xml:space="preserve"> </w:t>
      </w:r>
      <w:r w:rsidR="00A020E7">
        <w:rPr>
          <w:rFonts w:eastAsia="Times New Roman"/>
          <w:b/>
          <w:iCs/>
          <w:noProof/>
          <w:lang w:eastAsia="zh-CN"/>
        </w:rPr>
        <w:t xml:space="preserve">set to </w:t>
      </w:r>
      <w:r w:rsidR="00A020E7" w:rsidRPr="00C24F73">
        <w:rPr>
          <w:rFonts w:eastAsia="Times New Roman"/>
          <w:b/>
          <w:noProof/>
          <w:lang w:eastAsia="zh-CN"/>
        </w:rPr>
        <w:t xml:space="preserve">special values (e.g. </w:t>
      </w:r>
      <w:r w:rsidR="00A020E7" w:rsidRPr="00E71D7A">
        <w:rPr>
          <w:rFonts w:eastAsia="Times New Roman"/>
          <w:b/>
          <w:i/>
          <w:noProof/>
          <w:lang w:eastAsia="zh-CN"/>
        </w:rPr>
        <w:t>p-CRI-r19</w:t>
      </w:r>
      <w:r w:rsidR="00A020E7" w:rsidRPr="00C24F73">
        <w:rPr>
          <w:rFonts w:eastAsia="Times New Roman"/>
          <w:b/>
          <w:noProof/>
          <w:lang w:eastAsia="zh-CN"/>
        </w:rPr>
        <w:t>)</w:t>
      </w:r>
      <w:r w:rsidR="00A020E7">
        <w:rPr>
          <w:rFonts w:eastAsia="Times New Roman"/>
          <w:b/>
          <w:noProof/>
          <w:lang w:eastAsia="zh-CN"/>
        </w:rPr>
        <w:t>.</w:t>
      </w:r>
    </w:p>
    <w:p w14:paraId="347317D9" w14:textId="129DC8C1" w:rsidR="00A7554E" w:rsidRDefault="005A26DB" w:rsidP="00452092">
      <w:pPr>
        <w:widowControl w:val="0"/>
        <w:jc w:val="both"/>
        <w:rPr>
          <w:b/>
          <w:bCs/>
          <w:lang w:val="en-US" w:eastAsia="zh-CN"/>
        </w:rPr>
      </w:pPr>
      <w:bookmarkStart w:id="7" w:name="_Hlk213404564"/>
      <w:bookmarkEnd w:id="6"/>
      <w:r>
        <w:rPr>
          <w:rFonts w:hint="eastAsia"/>
          <w:b/>
          <w:bCs/>
          <w:lang w:val="en-US" w:eastAsia="zh-CN"/>
        </w:rPr>
        <w:t>P</w:t>
      </w:r>
      <w:r>
        <w:rPr>
          <w:b/>
          <w:bCs/>
          <w:lang w:val="en-US" w:eastAsia="zh-CN"/>
        </w:rPr>
        <w:t xml:space="preserve">roposal 2: The existing </w:t>
      </w:r>
      <w:proofErr w:type="spellStart"/>
      <w:r w:rsidRPr="00045E0B">
        <w:rPr>
          <w:b/>
          <w:bCs/>
          <w:i/>
          <w:lang w:val="en-US" w:eastAsia="zh-CN"/>
        </w:rPr>
        <w:t>MeasConfig</w:t>
      </w:r>
      <w:proofErr w:type="spellEnd"/>
      <w:r>
        <w:rPr>
          <w:b/>
          <w:bCs/>
          <w:lang w:val="en-US" w:eastAsia="zh-CN"/>
        </w:rPr>
        <w:t xml:space="preserve"> </w:t>
      </w:r>
      <w:r w:rsidR="0084494E">
        <w:rPr>
          <w:rFonts w:hint="eastAsia"/>
          <w:b/>
          <w:bCs/>
          <w:lang w:val="en-US" w:eastAsia="zh-CN"/>
        </w:rPr>
        <w:t>framework</w:t>
      </w:r>
      <w:r w:rsidR="0084494E">
        <w:rPr>
          <w:b/>
          <w:bCs/>
          <w:lang w:val="en-US" w:eastAsia="zh-CN"/>
        </w:rPr>
        <w:t xml:space="preserve"> </w:t>
      </w:r>
      <w:r>
        <w:rPr>
          <w:b/>
          <w:bCs/>
          <w:lang w:val="en-US" w:eastAsia="zh-CN"/>
        </w:rPr>
        <w:t xml:space="preserve">is used as a baseline for providing full </w:t>
      </w:r>
      <w:r w:rsidR="00482EAB">
        <w:rPr>
          <w:b/>
          <w:bCs/>
          <w:lang w:val="en-US" w:eastAsia="zh-CN"/>
        </w:rPr>
        <w:t>in</w:t>
      </w:r>
      <w:r>
        <w:rPr>
          <w:b/>
          <w:bCs/>
          <w:lang w:val="en-US" w:eastAsia="zh-CN"/>
        </w:rPr>
        <w:t>ference configuration</w:t>
      </w:r>
      <w:r w:rsidR="00B53FD6">
        <w:rPr>
          <w:b/>
          <w:bCs/>
          <w:lang w:val="en-US" w:eastAsia="zh-CN"/>
        </w:rPr>
        <w:t xml:space="preserve">, the UE knows whether a </w:t>
      </w:r>
      <w:proofErr w:type="spellStart"/>
      <w:r w:rsidR="00E8378A">
        <w:rPr>
          <w:b/>
          <w:bCs/>
          <w:i/>
          <w:lang w:val="en-US" w:eastAsia="zh-CN"/>
        </w:rPr>
        <w:t>MeasId</w:t>
      </w:r>
      <w:proofErr w:type="spellEnd"/>
      <w:r w:rsidR="00B53FD6">
        <w:rPr>
          <w:b/>
          <w:bCs/>
          <w:lang w:val="en-US" w:eastAsia="zh-CN"/>
        </w:rPr>
        <w:t xml:space="preserve"> </w:t>
      </w:r>
      <w:r w:rsidR="00B53FD6">
        <w:rPr>
          <w:rFonts w:hint="eastAsia"/>
          <w:b/>
          <w:bCs/>
          <w:lang w:val="en-US" w:eastAsia="zh-CN"/>
        </w:rPr>
        <w:t>is</w:t>
      </w:r>
      <w:r w:rsidR="00B53FD6">
        <w:rPr>
          <w:b/>
          <w:bCs/>
          <w:lang w:val="en-US" w:eastAsia="zh-CN"/>
        </w:rPr>
        <w:t xml:space="preserve"> for inference configuration depend</w:t>
      </w:r>
      <w:r w:rsidR="00EC7091">
        <w:rPr>
          <w:b/>
          <w:bCs/>
          <w:lang w:val="en-US" w:eastAsia="zh-CN"/>
        </w:rPr>
        <w:t>ing</w:t>
      </w:r>
      <w:r w:rsidR="00B53FD6">
        <w:rPr>
          <w:b/>
          <w:bCs/>
          <w:lang w:val="en-US" w:eastAsia="zh-CN"/>
        </w:rPr>
        <w:t xml:space="preserve"> on the </w:t>
      </w:r>
      <w:r w:rsidR="00B53FD6">
        <w:rPr>
          <w:rFonts w:hint="eastAsia"/>
          <w:b/>
          <w:bCs/>
          <w:lang w:val="en-US" w:eastAsia="zh-CN"/>
        </w:rPr>
        <w:t>presence</w:t>
      </w:r>
      <w:r w:rsidR="00B53FD6">
        <w:rPr>
          <w:b/>
          <w:bCs/>
          <w:lang w:val="en-US" w:eastAsia="zh-CN"/>
        </w:rPr>
        <w:t xml:space="preserve"> </w:t>
      </w:r>
      <w:r w:rsidR="00B53FD6">
        <w:rPr>
          <w:rFonts w:hint="eastAsia"/>
          <w:b/>
          <w:bCs/>
          <w:lang w:val="en-US" w:eastAsia="zh-CN"/>
        </w:rPr>
        <w:t>of</w:t>
      </w:r>
      <w:r w:rsidR="00B53FD6">
        <w:rPr>
          <w:b/>
          <w:bCs/>
          <w:lang w:val="en-US" w:eastAsia="zh-CN"/>
        </w:rPr>
        <w:t xml:space="preserve"> inference </w:t>
      </w:r>
      <w:r w:rsidR="00AA3F26">
        <w:rPr>
          <w:b/>
          <w:bCs/>
          <w:lang w:val="en-US" w:eastAsia="zh-CN"/>
        </w:rPr>
        <w:t xml:space="preserve">related </w:t>
      </w:r>
      <w:r w:rsidR="00B53FD6">
        <w:rPr>
          <w:rFonts w:hint="eastAsia"/>
          <w:b/>
          <w:bCs/>
          <w:lang w:val="en-US" w:eastAsia="zh-CN"/>
        </w:rPr>
        <w:t>configuration</w:t>
      </w:r>
      <w:r w:rsidR="00B53FD6">
        <w:rPr>
          <w:b/>
          <w:bCs/>
          <w:lang w:val="en-US" w:eastAsia="zh-CN"/>
        </w:rPr>
        <w:t xml:space="preserve"> in associated </w:t>
      </w:r>
      <w:proofErr w:type="spellStart"/>
      <w:r w:rsidR="00B53FD6" w:rsidRPr="00045E0B">
        <w:rPr>
          <w:b/>
          <w:bCs/>
          <w:i/>
          <w:lang w:val="en-US" w:eastAsia="zh-CN"/>
        </w:rPr>
        <w:t>MeasObjectNR</w:t>
      </w:r>
      <w:proofErr w:type="spellEnd"/>
      <w:r w:rsidR="00B53FD6">
        <w:rPr>
          <w:b/>
          <w:bCs/>
          <w:lang w:val="en-US" w:eastAsia="zh-CN"/>
        </w:rPr>
        <w:t xml:space="preserve"> or</w:t>
      </w:r>
      <w:r w:rsidR="00B53FD6" w:rsidRPr="00045E0B">
        <w:rPr>
          <w:b/>
          <w:bCs/>
          <w:i/>
          <w:lang w:val="en-US" w:eastAsia="zh-CN"/>
        </w:rPr>
        <w:t xml:space="preserve"> </w:t>
      </w:r>
      <w:proofErr w:type="spellStart"/>
      <w:r w:rsidR="00B53FD6" w:rsidRPr="00045E0B">
        <w:rPr>
          <w:b/>
          <w:bCs/>
          <w:i/>
          <w:lang w:val="en-US" w:eastAsia="zh-CN"/>
        </w:rPr>
        <w:t>ReportConfigNR</w:t>
      </w:r>
      <w:proofErr w:type="spellEnd"/>
      <w:r w:rsidR="00D53211">
        <w:rPr>
          <w:b/>
          <w:bCs/>
          <w:lang w:val="en-US" w:eastAsia="zh-CN"/>
        </w:rPr>
        <w:t>.</w:t>
      </w:r>
    </w:p>
    <w:bookmarkEnd w:id="7"/>
    <w:p w14:paraId="06FC018F" w14:textId="471EA3FA" w:rsidR="00B53FD6" w:rsidRPr="00934FA4" w:rsidRDefault="00452092" w:rsidP="009F7900">
      <w:pPr>
        <w:widowControl w:val="0"/>
        <w:spacing w:after="60"/>
        <w:jc w:val="both"/>
        <w:rPr>
          <w:bCs/>
          <w:lang w:val="en-US" w:eastAsia="zh-CN"/>
        </w:rPr>
      </w:pPr>
      <w:r w:rsidRPr="00934FA4">
        <w:rPr>
          <w:rFonts w:hint="eastAsia"/>
          <w:bCs/>
          <w:lang w:val="en-US" w:eastAsia="zh-CN"/>
        </w:rPr>
        <w:t>A</w:t>
      </w:r>
      <w:r w:rsidRPr="00934FA4">
        <w:rPr>
          <w:bCs/>
          <w:lang w:val="en-US" w:eastAsia="zh-CN"/>
        </w:rPr>
        <w:t xml:space="preserve">nd in the </w:t>
      </w:r>
      <w:r w:rsidR="007C354B">
        <w:rPr>
          <w:bCs/>
          <w:lang w:val="en-US" w:eastAsia="zh-CN"/>
        </w:rPr>
        <w:t>current RRC spec</w:t>
      </w:r>
      <w:r w:rsidR="00934FA4">
        <w:rPr>
          <w:bCs/>
          <w:lang w:val="en-US" w:eastAsia="zh-CN"/>
        </w:rPr>
        <w:t xml:space="preserve">, the </w:t>
      </w:r>
      <w:proofErr w:type="spellStart"/>
      <w:r w:rsidR="002F356A">
        <w:rPr>
          <w:bCs/>
          <w:i/>
          <w:lang w:val="en-US" w:eastAsia="zh-CN"/>
        </w:rPr>
        <w:t>M</w:t>
      </w:r>
      <w:r w:rsidR="00934FA4" w:rsidRPr="00934FA4">
        <w:rPr>
          <w:bCs/>
          <w:i/>
          <w:lang w:val="en-US" w:eastAsia="zh-CN"/>
        </w:rPr>
        <w:t>easObjectI</w:t>
      </w:r>
      <w:r w:rsidR="002F356A">
        <w:rPr>
          <w:bCs/>
          <w:i/>
          <w:lang w:val="en-US" w:eastAsia="zh-CN"/>
        </w:rPr>
        <w:t>d</w:t>
      </w:r>
      <w:proofErr w:type="spellEnd"/>
      <w:r w:rsidR="00934FA4">
        <w:rPr>
          <w:bCs/>
          <w:lang w:val="en-US" w:eastAsia="zh-CN"/>
        </w:rPr>
        <w:t xml:space="preserve"> associated with the </w:t>
      </w:r>
      <w:proofErr w:type="spellStart"/>
      <w:r w:rsidR="002F356A">
        <w:rPr>
          <w:bCs/>
          <w:i/>
          <w:lang w:val="en-US" w:eastAsia="zh-CN"/>
        </w:rPr>
        <w:t>M</w:t>
      </w:r>
      <w:r w:rsidR="00EE0ECD" w:rsidRPr="00EE0ECD">
        <w:rPr>
          <w:rFonts w:hint="eastAsia"/>
          <w:bCs/>
          <w:i/>
          <w:lang w:val="en-US" w:eastAsia="zh-CN"/>
        </w:rPr>
        <w:t>eas</w:t>
      </w:r>
      <w:r w:rsidR="00EE0ECD" w:rsidRPr="00EE0ECD">
        <w:rPr>
          <w:bCs/>
          <w:i/>
          <w:lang w:val="en-US" w:eastAsia="zh-CN"/>
        </w:rPr>
        <w:t>Id</w:t>
      </w:r>
      <w:proofErr w:type="spellEnd"/>
      <w:r w:rsidR="00EE0ECD">
        <w:rPr>
          <w:bCs/>
          <w:lang w:val="en-US" w:eastAsia="zh-CN"/>
        </w:rPr>
        <w:t xml:space="preserve"> indicates the measurement object </w:t>
      </w:r>
      <w:r w:rsidR="0080406E">
        <w:rPr>
          <w:bCs/>
          <w:lang w:val="en-US" w:eastAsia="zh-CN"/>
        </w:rPr>
        <w:t xml:space="preserve">on which the UE shall perform measurement. </w:t>
      </w:r>
      <w:r w:rsidR="008F456A">
        <w:rPr>
          <w:bCs/>
          <w:lang w:val="en-US" w:eastAsia="zh-CN"/>
        </w:rPr>
        <w:t xml:space="preserve">Similarly, we think the </w:t>
      </w:r>
      <w:proofErr w:type="spellStart"/>
      <w:r w:rsidR="004D1DE8" w:rsidRPr="004D1DE8">
        <w:rPr>
          <w:bCs/>
          <w:i/>
          <w:lang w:val="en-US" w:eastAsia="zh-CN"/>
        </w:rPr>
        <w:t>MeasObjectId</w:t>
      </w:r>
      <w:proofErr w:type="spellEnd"/>
      <w:r w:rsidR="004D1DE8">
        <w:rPr>
          <w:bCs/>
          <w:lang w:val="en-US" w:eastAsia="zh-CN"/>
        </w:rPr>
        <w:t xml:space="preserve"> associated with the </w:t>
      </w:r>
      <w:proofErr w:type="spellStart"/>
      <w:r w:rsidR="004D1DE8" w:rsidRPr="004D1DE8">
        <w:rPr>
          <w:bCs/>
          <w:i/>
          <w:lang w:val="en-US" w:eastAsia="zh-CN"/>
        </w:rPr>
        <w:t>measId</w:t>
      </w:r>
      <w:proofErr w:type="spellEnd"/>
      <w:r w:rsidR="004D1DE8">
        <w:rPr>
          <w:bCs/>
          <w:lang w:val="en-US" w:eastAsia="zh-CN"/>
        </w:rPr>
        <w:t xml:space="preserve"> </w:t>
      </w:r>
      <w:r w:rsidR="002F356A">
        <w:rPr>
          <w:bCs/>
          <w:lang w:val="en-US" w:eastAsia="zh-CN"/>
        </w:rPr>
        <w:t>can be</w:t>
      </w:r>
      <w:r w:rsidR="00F0751F">
        <w:rPr>
          <w:bCs/>
          <w:lang w:val="en-US" w:eastAsia="zh-CN"/>
        </w:rPr>
        <w:t xml:space="preserve"> used to indicate the predicted target for all the prediction scenarios (e.g. temporal domain, frequency-doma</w:t>
      </w:r>
      <w:r w:rsidR="00C24F73">
        <w:rPr>
          <w:bCs/>
          <w:lang w:val="en-US" w:eastAsia="zh-CN"/>
        </w:rPr>
        <w:t>i</w:t>
      </w:r>
      <w:r w:rsidR="00F0751F">
        <w:rPr>
          <w:bCs/>
          <w:lang w:val="en-US" w:eastAsia="zh-CN"/>
        </w:rPr>
        <w:t>n).</w:t>
      </w:r>
    </w:p>
    <w:p w14:paraId="204E750F" w14:textId="4A15687E" w:rsidR="0084494E" w:rsidRDefault="0084494E" w:rsidP="009F7900">
      <w:pPr>
        <w:widowControl w:val="0"/>
        <w:spacing w:after="60"/>
        <w:jc w:val="both"/>
        <w:rPr>
          <w:b/>
          <w:bCs/>
          <w:lang w:val="en-US" w:eastAsia="zh-CN"/>
        </w:rPr>
      </w:pPr>
      <w:bookmarkStart w:id="8" w:name="_Hlk213404573"/>
      <w:r>
        <w:rPr>
          <w:rFonts w:hint="eastAsia"/>
          <w:b/>
          <w:bCs/>
          <w:lang w:val="en-US" w:eastAsia="zh-CN"/>
        </w:rPr>
        <w:t>Proposal</w:t>
      </w:r>
      <w:r>
        <w:rPr>
          <w:b/>
          <w:bCs/>
          <w:lang w:val="en-US" w:eastAsia="zh-CN"/>
        </w:rPr>
        <w:t xml:space="preserve"> 3: </w:t>
      </w:r>
      <w:r w:rsidR="004E0BF6" w:rsidRPr="002F356A">
        <w:rPr>
          <w:b/>
          <w:bCs/>
          <w:lang w:val="en-US" w:eastAsia="zh-CN"/>
        </w:rPr>
        <w:t>Regarding</w:t>
      </w:r>
      <w:r w:rsidRPr="002F356A">
        <w:rPr>
          <w:b/>
          <w:bCs/>
          <w:lang w:val="en-US" w:eastAsia="zh-CN"/>
        </w:rPr>
        <w:t xml:space="preserve"> </w:t>
      </w:r>
      <w:r w:rsidR="004E0BF6" w:rsidRPr="002F356A">
        <w:rPr>
          <w:b/>
          <w:bCs/>
          <w:lang w:val="en-US" w:eastAsia="zh-CN"/>
        </w:rPr>
        <w:t>full</w:t>
      </w:r>
      <w:r w:rsidR="00733761" w:rsidRPr="002F356A">
        <w:rPr>
          <w:b/>
          <w:bCs/>
          <w:lang w:val="en-US" w:eastAsia="zh-CN"/>
        </w:rPr>
        <w:t xml:space="preserve"> inference</w:t>
      </w:r>
      <w:r w:rsidR="004E0BF6" w:rsidRPr="002F356A">
        <w:rPr>
          <w:b/>
          <w:bCs/>
          <w:lang w:val="en-US" w:eastAsia="zh-CN"/>
        </w:rPr>
        <w:t xml:space="preserve"> configuration in </w:t>
      </w:r>
      <w:r w:rsidR="00631A23" w:rsidRPr="002F356A">
        <w:rPr>
          <w:b/>
          <w:bCs/>
          <w:lang w:val="en-US" w:eastAsia="zh-CN"/>
        </w:rPr>
        <w:t xml:space="preserve">all </w:t>
      </w:r>
      <w:r w:rsidRPr="002F356A">
        <w:rPr>
          <w:b/>
          <w:bCs/>
          <w:lang w:val="en-US" w:eastAsia="zh-CN"/>
        </w:rPr>
        <w:t xml:space="preserve">prediction scenarios (e.g. temporal-domain, frequency-domain), </w:t>
      </w:r>
      <w:r>
        <w:rPr>
          <w:b/>
          <w:bCs/>
          <w:lang w:val="en-US" w:eastAsia="zh-CN"/>
        </w:rPr>
        <w:t xml:space="preserve">the </w:t>
      </w:r>
      <w:proofErr w:type="spellStart"/>
      <w:r w:rsidR="00E8378A">
        <w:rPr>
          <w:b/>
          <w:bCs/>
          <w:i/>
          <w:lang w:val="en-US" w:eastAsia="zh-CN"/>
        </w:rPr>
        <w:t>MeasObjectId</w:t>
      </w:r>
      <w:proofErr w:type="spellEnd"/>
      <w:r>
        <w:rPr>
          <w:b/>
          <w:bCs/>
          <w:lang w:val="en-US" w:eastAsia="zh-CN"/>
        </w:rPr>
        <w:t xml:space="preserve"> that associated with the </w:t>
      </w:r>
      <w:proofErr w:type="spellStart"/>
      <w:r w:rsidR="00E8378A">
        <w:rPr>
          <w:b/>
          <w:bCs/>
          <w:i/>
          <w:lang w:val="en-US" w:eastAsia="zh-CN"/>
        </w:rPr>
        <w:t>MeasId</w:t>
      </w:r>
      <w:proofErr w:type="spellEnd"/>
      <w:r>
        <w:rPr>
          <w:b/>
          <w:bCs/>
          <w:lang w:val="en-US" w:eastAsia="zh-CN"/>
        </w:rPr>
        <w:t xml:space="preserve"> is used to indicate the predicted target. </w:t>
      </w:r>
    </w:p>
    <w:bookmarkEnd w:id="8"/>
    <w:p w14:paraId="50C140FE" w14:textId="77777777" w:rsidR="003416B4" w:rsidRDefault="003416B4" w:rsidP="003416B4">
      <w:pPr>
        <w:widowControl w:val="0"/>
        <w:spacing w:after="60"/>
        <w:jc w:val="both"/>
        <w:rPr>
          <w:b/>
          <w:bCs/>
          <w:i/>
          <w:u w:val="single"/>
          <w:lang w:val="en-US" w:eastAsia="zh-CN"/>
        </w:rPr>
      </w:pPr>
    </w:p>
    <w:p w14:paraId="057D12A7" w14:textId="5968BF8F" w:rsidR="003416B4" w:rsidRPr="003416B4" w:rsidRDefault="003416B4" w:rsidP="009F7900">
      <w:pPr>
        <w:widowControl w:val="0"/>
        <w:spacing w:after="60"/>
        <w:jc w:val="both"/>
        <w:rPr>
          <w:b/>
          <w:bCs/>
          <w:i/>
          <w:u w:val="single"/>
          <w:lang w:val="en-US" w:eastAsia="zh-CN"/>
        </w:rPr>
      </w:pPr>
      <w:r>
        <w:rPr>
          <w:b/>
          <w:bCs/>
          <w:i/>
          <w:u w:val="single"/>
          <w:lang w:val="en-US" w:eastAsia="zh-CN"/>
        </w:rPr>
        <w:t>Measured frequency</w:t>
      </w:r>
      <w:r w:rsidRPr="00EA721F">
        <w:rPr>
          <w:b/>
          <w:bCs/>
          <w:i/>
          <w:u w:val="single"/>
          <w:lang w:val="en-US" w:eastAsia="zh-CN"/>
        </w:rPr>
        <w:t>:</w:t>
      </w:r>
    </w:p>
    <w:p w14:paraId="5BC44B29" w14:textId="2DFB44D3" w:rsidR="00D14932" w:rsidRPr="00D14932" w:rsidRDefault="00514BE5" w:rsidP="009F7900">
      <w:pPr>
        <w:widowControl w:val="0"/>
        <w:spacing w:after="60"/>
        <w:jc w:val="both"/>
        <w:rPr>
          <w:bCs/>
          <w:lang w:val="en-US" w:eastAsia="zh-CN"/>
        </w:rPr>
      </w:pPr>
      <w:r w:rsidRPr="00514BE5">
        <w:rPr>
          <w:rFonts w:hint="eastAsia"/>
          <w:bCs/>
          <w:lang w:val="en-US" w:eastAsia="zh-CN"/>
        </w:rPr>
        <w:t>F</w:t>
      </w:r>
      <w:r w:rsidRPr="00514BE5">
        <w:rPr>
          <w:bCs/>
          <w:lang w:val="en-US" w:eastAsia="zh-CN"/>
        </w:rPr>
        <w:t xml:space="preserve">or </w:t>
      </w:r>
      <w:r>
        <w:rPr>
          <w:bCs/>
          <w:lang w:val="en-US" w:eastAsia="zh-CN"/>
        </w:rPr>
        <w:t xml:space="preserve">frequency domain prediction, </w:t>
      </w:r>
      <w:r w:rsidR="00940E81">
        <w:rPr>
          <w:bCs/>
          <w:lang w:val="en-US" w:eastAsia="zh-CN"/>
        </w:rPr>
        <w:t xml:space="preserve">we have agreed that </w:t>
      </w:r>
      <w:r w:rsidR="005776B8">
        <w:rPr>
          <w:bCs/>
          <w:lang w:val="en-US" w:eastAsia="zh-CN"/>
        </w:rPr>
        <w:t xml:space="preserve">the </w:t>
      </w:r>
      <w:r w:rsidR="00940E81">
        <w:rPr>
          <w:bCs/>
          <w:lang w:val="en-US" w:eastAsia="zh-CN"/>
        </w:rPr>
        <w:t xml:space="preserve">measured and predicted frequency can be considered </w:t>
      </w:r>
      <w:r w:rsidR="005776B8">
        <w:rPr>
          <w:bCs/>
          <w:lang w:val="en-US" w:eastAsia="zh-CN"/>
        </w:rPr>
        <w:t>as</w:t>
      </w:r>
      <w:r w:rsidR="00940E81">
        <w:rPr>
          <w:bCs/>
          <w:lang w:val="en-US" w:eastAsia="zh-CN"/>
        </w:rPr>
        <w:t xml:space="preserve"> inference configuration. </w:t>
      </w:r>
      <w:r w:rsidR="00847F14">
        <w:rPr>
          <w:bCs/>
          <w:lang w:val="en-US" w:eastAsia="zh-CN"/>
        </w:rPr>
        <w:t xml:space="preserve">Considering </w:t>
      </w:r>
      <w:r w:rsidR="00940E81">
        <w:rPr>
          <w:bCs/>
          <w:lang w:val="en-US" w:eastAsia="zh-CN"/>
        </w:rPr>
        <w:t xml:space="preserve">only frequency domain prediction for co-located cases </w:t>
      </w:r>
      <w:r w:rsidR="0033567C">
        <w:rPr>
          <w:bCs/>
          <w:lang w:val="en-US" w:eastAsia="zh-CN"/>
        </w:rPr>
        <w:t>is</w:t>
      </w:r>
      <w:r w:rsidR="00940E81">
        <w:rPr>
          <w:bCs/>
          <w:lang w:val="en-US" w:eastAsia="zh-CN"/>
        </w:rPr>
        <w:t xml:space="preserve"> supported</w:t>
      </w:r>
      <w:r w:rsidR="00847F14">
        <w:rPr>
          <w:bCs/>
          <w:lang w:val="en-US" w:eastAsia="zh-CN"/>
        </w:rPr>
        <w:t xml:space="preserve"> and </w:t>
      </w:r>
      <w:r w:rsidR="00210713">
        <w:rPr>
          <w:bCs/>
          <w:lang w:val="en-US" w:eastAsia="zh-CN"/>
        </w:rPr>
        <w:t xml:space="preserve">the UE does not </w:t>
      </w:r>
      <w:r w:rsidR="00940E81">
        <w:rPr>
          <w:bCs/>
          <w:lang w:val="en-US" w:eastAsia="zh-CN"/>
        </w:rPr>
        <w:t>know the co-located info</w:t>
      </w:r>
      <w:r w:rsidR="00847F14">
        <w:rPr>
          <w:bCs/>
          <w:lang w:val="en-US" w:eastAsia="zh-CN"/>
        </w:rPr>
        <w:t>,</w:t>
      </w:r>
      <w:r w:rsidR="00940E81">
        <w:rPr>
          <w:bCs/>
          <w:lang w:val="en-US" w:eastAsia="zh-CN"/>
        </w:rPr>
        <w:t xml:space="preserve"> </w:t>
      </w:r>
      <w:r w:rsidR="00847F14">
        <w:rPr>
          <w:bCs/>
          <w:lang w:val="en-US" w:eastAsia="zh-CN"/>
        </w:rPr>
        <w:t>we think the network shall provide the measured frequency to the UE</w:t>
      </w:r>
      <w:r w:rsidR="00210713">
        <w:rPr>
          <w:bCs/>
          <w:lang w:val="en-US" w:eastAsia="zh-CN"/>
        </w:rPr>
        <w:t>.</w:t>
      </w:r>
    </w:p>
    <w:p w14:paraId="1D5471AE" w14:textId="6B3635A1" w:rsidR="00631A23" w:rsidRDefault="005B7AB0" w:rsidP="009F7900">
      <w:pPr>
        <w:widowControl w:val="0"/>
        <w:spacing w:after="60"/>
        <w:jc w:val="both"/>
        <w:rPr>
          <w:bCs/>
          <w:lang w:val="en-US" w:eastAsia="zh-CN"/>
        </w:rPr>
      </w:pPr>
      <w:r>
        <w:rPr>
          <w:bCs/>
          <w:lang w:val="en-US" w:eastAsia="zh-CN"/>
        </w:rPr>
        <w:t>Regarding how to provide measured frequency, t</w:t>
      </w:r>
      <w:r w:rsidR="00540F8F">
        <w:rPr>
          <w:bCs/>
          <w:lang w:val="en-US" w:eastAsia="zh-CN"/>
        </w:rPr>
        <w:t>he current RRC spec has the following restriction:</w:t>
      </w:r>
    </w:p>
    <w:tbl>
      <w:tblPr>
        <w:tblStyle w:val="af7"/>
        <w:tblW w:w="0" w:type="auto"/>
        <w:tblLook w:val="04A0" w:firstRow="1" w:lastRow="0" w:firstColumn="1" w:lastColumn="0" w:noHBand="0" w:noVBand="1"/>
      </w:tblPr>
      <w:tblGrid>
        <w:gridCol w:w="9403"/>
      </w:tblGrid>
      <w:tr w:rsidR="00AC7D35" w14:paraId="2EF1A21F" w14:textId="77777777" w:rsidTr="00AC7D35">
        <w:tc>
          <w:tcPr>
            <w:tcW w:w="9403" w:type="dxa"/>
          </w:tcPr>
          <w:p w14:paraId="5E38DC91" w14:textId="77777777" w:rsidR="00AC7D35" w:rsidRPr="00AC7D35" w:rsidRDefault="00AC7D35" w:rsidP="00AC7D35">
            <w:pPr>
              <w:widowControl w:val="0"/>
              <w:spacing w:after="120"/>
              <w:jc w:val="both"/>
              <w:rPr>
                <w:rFonts w:ascii="Times New Roman" w:eastAsia="宋体" w:hAnsi="Times New Roman"/>
                <w:i/>
                <w:kern w:val="2"/>
                <w:lang w:val="en-US" w:eastAsia="zh-CN"/>
              </w:rPr>
            </w:pPr>
            <w:r w:rsidRPr="00AC7D35">
              <w:rPr>
                <w:rFonts w:ascii="Times New Roman" w:eastAsia="宋体" w:hAnsi="Times New Roman" w:hint="eastAsia"/>
                <w:i/>
                <w:kern w:val="2"/>
                <w:lang w:val="en-US" w:eastAsia="zh-CN"/>
              </w:rPr>
              <w:t>#</w:t>
            </w:r>
            <w:r w:rsidRPr="00AC7D35">
              <w:rPr>
                <w:rFonts w:ascii="Times New Roman" w:eastAsia="宋体" w:hAnsi="Times New Roman"/>
                <w:i/>
                <w:kern w:val="2"/>
                <w:lang w:val="en-US" w:eastAsia="zh-CN"/>
              </w:rPr>
              <w:t>clause 5.5.2.1 of TS 38.331</w:t>
            </w:r>
          </w:p>
          <w:p w14:paraId="46729439" w14:textId="77777777" w:rsidR="00AC7D35" w:rsidRPr="00AC7D35" w:rsidRDefault="00AC7D35" w:rsidP="00AC7D35">
            <w:pPr>
              <w:widowControl w:val="0"/>
              <w:spacing w:after="120"/>
              <w:jc w:val="both"/>
              <w:rPr>
                <w:rFonts w:ascii="Times New Roman" w:eastAsia="宋体" w:hAnsi="Times New Roman"/>
                <w:kern w:val="2"/>
                <w:lang w:val="en-US" w:eastAsia="zh-CN"/>
              </w:rPr>
            </w:pPr>
            <w:r w:rsidRPr="00AC7D35">
              <w:rPr>
                <w:rFonts w:ascii="Times New Roman" w:eastAsia="宋体" w:hAnsi="Times New Roman"/>
                <w:kern w:val="2"/>
                <w:lang w:val="en-US" w:eastAsia="zh-CN"/>
              </w:rPr>
              <w:t>The network applies the procedure as follows:</w:t>
            </w:r>
          </w:p>
          <w:p w14:paraId="34AD179D" w14:textId="77777777" w:rsidR="00AC7D35" w:rsidRPr="00AC7D35" w:rsidRDefault="00AC7D35" w:rsidP="00AC7D35">
            <w:pPr>
              <w:widowControl w:val="0"/>
              <w:spacing w:after="120"/>
              <w:jc w:val="both"/>
              <w:rPr>
                <w:rFonts w:ascii="Times New Roman" w:eastAsia="宋体" w:hAnsi="Times New Roman"/>
                <w:color w:val="808080" w:themeColor="background1" w:themeShade="80"/>
                <w:lang w:val="en-US" w:eastAsia="zh-CN"/>
              </w:rPr>
            </w:pPr>
            <w:r w:rsidRPr="00AC7D35">
              <w:rPr>
                <w:rFonts w:ascii="Times New Roman" w:eastAsia="宋体" w:hAnsi="Times New Roman" w:hint="eastAsia"/>
                <w:color w:val="808080" w:themeColor="background1" w:themeShade="80"/>
                <w:lang w:val="en-US" w:eastAsia="zh-CN"/>
              </w:rPr>
              <w:t>/</w:t>
            </w:r>
            <w:r w:rsidRPr="00AC7D35">
              <w:rPr>
                <w:rFonts w:ascii="Times New Roman" w:eastAsia="宋体" w:hAnsi="Times New Roman"/>
                <w:color w:val="808080" w:themeColor="background1" w:themeShade="80"/>
                <w:lang w:val="en-US" w:eastAsia="zh-CN"/>
              </w:rPr>
              <w:t>/skip un-related part</w:t>
            </w:r>
          </w:p>
          <w:p w14:paraId="6A98A7A6" w14:textId="77777777" w:rsidR="00AC7D35" w:rsidRDefault="00AC7D35" w:rsidP="00AC7D35">
            <w:pPr>
              <w:overflowPunct w:val="0"/>
              <w:autoSpaceDE w:val="0"/>
              <w:autoSpaceDN w:val="0"/>
              <w:adjustRightInd w:val="0"/>
              <w:ind w:left="800" w:hanging="400"/>
              <w:contextualSpacing/>
              <w:textAlignment w:val="baseline"/>
              <w:rPr>
                <w:rFonts w:ascii="Times New Roman" w:eastAsia="MS Mincho" w:hAnsi="Times New Roman"/>
                <w:lang w:eastAsia="ja-JP"/>
              </w:rPr>
            </w:pPr>
            <w:r w:rsidRPr="00AC7D35">
              <w:rPr>
                <w:rFonts w:ascii="Times New Roman" w:eastAsia="宋体" w:hAnsi="Times New Roman"/>
                <w:iCs/>
                <w:lang w:eastAsia="ja-JP"/>
              </w:rPr>
              <w:t>-</w:t>
            </w:r>
            <w:r w:rsidRPr="00AC7D35">
              <w:rPr>
                <w:rFonts w:ascii="Times New Roman" w:eastAsia="宋体" w:hAnsi="Times New Roman"/>
                <w:i/>
                <w:lang w:eastAsia="ja-JP"/>
              </w:rPr>
              <w:tab/>
            </w:r>
            <w:r w:rsidRPr="00AC7D35">
              <w:rPr>
                <w:rFonts w:ascii="Times New Roman" w:eastAsia="宋体" w:hAnsi="Times New Roman"/>
                <w:lang w:eastAsia="ja-JP"/>
              </w:rPr>
              <w:t xml:space="preserve">to ensure that, in the </w:t>
            </w:r>
            <w:proofErr w:type="spellStart"/>
            <w:r w:rsidRPr="00AC7D35">
              <w:rPr>
                <w:rFonts w:ascii="Times New Roman" w:eastAsia="宋体" w:hAnsi="Times New Roman"/>
                <w:i/>
                <w:iCs/>
                <w:lang w:eastAsia="ja-JP"/>
              </w:rPr>
              <w:t>measConfig</w:t>
            </w:r>
            <w:proofErr w:type="spellEnd"/>
            <w:r w:rsidRPr="00AC7D35">
              <w:rPr>
                <w:rFonts w:ascii="Times New Roman" w:eastAsia="宋体" w:hAnsi="Times New Roman"/>
                <w:lang w:eastAsia="ja-JP"/>
              </w:rPr>
              <w:t xml:space="preserve"> associated with a CG:</w:t>
            </w:r>
          </w:p>
          <w:p w14:paraId="5C4DC7AA" w14:textId="6A877B78" w:rsidR="00AC7D35" w:rsidRPr="00AC7D35" w:rsidRDefault="00AC7D35" w:rsidP="00AC7D35">
            <w:pPr>
              <w:overflowPunct w:val="0"/>
              <w:autoSpaceDE w:val="0"/>
              <w:autoSpaceDN w:val="0"/>
              <w:adjustRightInd w:val="0"/>
              <w:ind w:left="800" w:hanging="400"/>
              <w:contextualSpacing/>
              <w:textAlignment w:val="baseline"/>
              <w:rPr>
                <w:rFonts w:ascii="Times New Roman" w:eastAsia="宋体" w:hAnsi="Times New Roman"/>
                <w:lang w:eastAsia="ja-JP"/>
              </w:rPr>
            </w:pPr>
            <w:r w:rsidRPr="00AC7D35">
              <w:rPr>
                <w:rFonts w:ascii="Times New Roman" w:eastAsia="MS Mincho" w:hAnsi="Times New Roman"/>
                <w:highlight w:val="yellow"/>
                <w:lang w:eastAsia="ja-JP"/>
              </w:rPr>
              <w:t>-</w:t>
            </w:r>
            <w:r w:rsidRPr="00AC7D35">
              <w:rPr>
                <w:rFonts w:ascii="Times New Roman" w:eastAsia="MS Mincho" w:hAnsi="Times New Roman"/>
                <w:highlight w:val="yellow"/>
                <w:lang w:eastAsia="ja-JP"/>
              </w:rPr>
              <w:tab/>
              <w:t xml:space="preserve">for all SSB based measurements there is at most one measurement object with the same </w:t>
            </w:r>
            <w:proofErr w:type="spellStart"/>
            <w:r w:rsidRPr="00AC7D35">
              <w:rPr>
                <w:rFonts w:ascii="Times New Roman" w:eastAsia="MS Mincho" w:hAnsi="Times New Roman"/>
                <w:i/>
                <w:highlight w:val="yellow"/>
                <w:lang w:eastAsia="ja-JP"/>
              </w:rPr>
              <w:t>ssbFrequency</w:t>
            </w:r>
            <w:proofErr w:type="spellEnd"/>
            <w:r w:rsidRPr="00AC7D35">
              <w:rPr>
                <w:rFonts w:ascii="Times New Roman" w:eastAsia="MS Mincho" w:hAnsi="Times New Roman"/>
                <w:highlight w:val="yellow"/>
                <w:lang w:eastAsia="ja-JP"/>
              </w:rPr>
              <w:t>;</w:t>
            </w:r>
          </w:p>
        </w:tc>
      </w:tr>
    </w:tbl>
    <w:p w14:paraId="0AE996B4" w14:textId="0C347DF5" w:rsidR="00137F98" w:rsidRPr="00AC7D35" w:rsidRDefault="00AC7D35" w:rsidP="00782F2A">
      <w:pPr>
        <w:widowControl w:val="0"/>
        <w:spacing w:before="60" w:after="60"/>
        <w:jc w:val="both"/>
        <w:rPr>
          <w:bCs/>
          <w:lang w:val="en-US" w:eastAsia="zh-CN"/>
        </w:rPr>
      </w:pPr>
      <w:r w:rsidRPr="00AC7D35">
        <w:rPr>
          <w:bCs/>
          <w:lang w:val="en-US" w:eastAsia="zh-CN"/>
        </w:rPr>
        <w:t xml:space="preserve">With the restriction above, </w:t>
      </w:r>
      <w:r w:rsidR="002562EB">
        <w:rPr>
          <w:bCs/>
          <w:lang w:val="en-US" w:eastAsia="zh-CN"/>
        </w:rPr>
        <w:t>for applicability check, if the measured frequency is</w:t>
      </w:r>
      <w:r w:rsidR="002562EB" w:rsidRPr="00AC7D35">
        <w:rPr>
          <w:bCs/>
          <w:lang w:val="en-US" w:eastAsia="zh-CN"/>
        </w:rPr>
        <w:t xml:space="preserve"> </w:t>
      </w:r>
      <w:r w:rsidR="00C652E6">
        <w:rPr>
          <w:bCs/>
          <w:lang w:val="en-US" w:eastAsia="zh-CN"/>
        </w:rPr>
        <w:t>included</w:t>
      </w:r>
      <w:r w:rsidR="002562EB" w:rsidRPr="00AC7D35">
        <w:rPr>
          <w:bCs/>
          <w:lang w:val="en-US" w:eastAsia="zh-CN"/>
        </w:rPr>
        <w:t xml:space="preserve"> into </w:t>
      </w:r>
      <w:proofErr w:type="spellStart"/>
      <w:r w:rsidR="002562EB" w:rsidRPr="00AC7D35">
        <w:rPr>
          <w:bCs/>
          <w:i/>
          <w:lang w:val="en-US" w:eastAsia="zh-CN"/>
        </w:rPr>
        <w:t>MeasObjectN</w:t>
      </w:r>
      <w:r w:rsidR="002562EB" w:rsidRPr="00FA1BC1">
        <w:rPr>
          <w:bCs/>
          <w:i/>
          <w:lang w:val="en-US" w:eastAsia="zh-CN"/>
        </w:rPr>
        <w:t>R</w:t>
      </w:r>
      <w:proofErr w:type="spellEnd"/>
      <w:r w:rsidR="002562EB" w:rsidRPr="00AC7D35">
        <w:rPr>
          <w:bCs/>
          <w:lang w:val="en-US" w:eastAsia="zh-CN"/>
        </w:rPr>
        <w:t xml:space="preserve">, </w:t>
      </w:r>
      <w:r w:rsidR="00F40706">
        <w:rPr>
          <w:bCs/>
          <w:lang w:val="en-US" w:eastAsia="zh-CN"/>
        </w:rPr>
        <w:t xml:space="preserve">the network needs to </w:t>
      </w:r>
      <w:r w:rsidR="00D116AB">
        <w:rPr>
          <w:bCs/>
          <w:lang w:val="en-US" w:eastAsia="zh-CN"/>
        </w:rPr>
        <w:t>configure</w:t>
      </w:r>
      <w:r w:rsidR="00F40706">
        <w:rPr>
          <w:bCs/>
          <w:lang w:val="en-US" w:eastAsia="zh-CN"/>
        </w:rPr>
        <w:t xml:space="preserve"> multiple</w:t>
      </w:r>
      <w:r w:rsidR="00F40706" w:rsidRPr="00730E5E">
        <w:rPr>
          <w:bCs/>
          <w:i/>
          <w:lang w:val="en-US" w:eastAsia="zh-CN"/>
        </w:rPr>
        <w:t xml:space="preserve"> </w:t>
      </w:r>
      <w:proofErr w:type="spellStart"/>
      <w:r w:rsidR="00F40706" w:rsidRPr="00730E5E">
        <w:rPr>
          <w:bCs/>
          <w:i/>
          <w:lang w:val="en-US" w:eastAsia="zh-CN"/>
        </w:rPr>
        <w:t>MeasObjectNR</w:t>
      </w:r>
      <w:proofErr w:type="spellEnd"/>
      <w:r w:rsidR="00F40706">
        <w:rPr>
          <w:bCs/>
          <w:lang w:val="en-US" w:eastAsia="zh-CN"/>
        </w:rPr>
        <w:t xml:space="preserve"> for a </w:t>
      </w:r>
      <w:r w:rsidR="00D116AB">
        <w:rPr>
          <w:bCs/>
          <w:lang w:val="en-US" w:eastAsia="zh-CN"/>
        </w:rPr>
        <w:t xml:space="preserve">given </w:t>
      </w:r>
      <w:r w:rsidR="00730E5E">
        <w:rPr>
          <w:bCs/>
          <w:lang w:val="en-US" w:eastAsia="zh-CN"/>
        </w:rPr>
        <w:t>predicted</w:t>
      </w:r>
      <w:r w:rsidR="00F40706">
        <w:rPr>
          <w:bCs/>
          <w:lang w:val="en-US" w:eastAsia="zh-CN"/>
        </w:rPr>
        <w:t xml:space="preserve"> frequency</w:t>
      </w:r>
      <w:r w:rsidR="002A760F">
        <w:rPr>
          <w:bCs/>
          <w:lang w:val="en-US" w:eastAsia="zh-CN"/>
        </w:rPr>
        <w:t xml:space="preserve"> to provide different</w:t>
      </w:r>
      <w:r w:rsidR="0000478F">
        <w:rPr>
          <w:bCs/>
          <w:lang w:val="en-US" w:eastAsia="zh-CN"/>
        </w:rPr>
        <w:t xml:space="preserve"> measured frequency</w:t>
      </w:r>
      <w:r w:rsidR="00FA1BC1">
        <w:rPr>
          <w:bCs/>
          <w:lang w:val="en-US" w:eastAsia="zh-CN"/>
        </w:rPr>
        <w:t xml:space="preserve">. This breaks the rule that </w:t>
      </w:r>
      <w:r w:rsidR="00300121">
        <w:rPr>
          <w:bCs/>
          <w:lang w:val="en-US" w:eastAsia="zh-CN"/>
        </w:rPr>
        <w:t xml:space="preserve">for a given </w:t>
      </w:r>
      <w:r w:rsidR="00300121" w:rsidRPr="006F510B">
        <w:rPr>
          <w:bCs/>
          <w:lang w:val="en-US" w:eastAsia="zh-CN"/>
        </w:rPr>
        <w:t>SSB frequency, at most one MO can be configured for SSB based measurements.</w:t>
      </w:r>
      <w:r w:rsidR="00300121">
        <w:rPr>
          <w:bCs/>
          <w:lang w:val="en-US" w:eastAsia="zh-CN"/>
        </w:rPr>
        <w:t xml:space="preserve"> </w:t>
      </w:r>
      <w:r w:rsidR="00E15647" w:rsidRPr="00E15647">
        <w:rPr>
          <w:bCs/>
          <w:lang w:val="en-US" w:eastAsia="zh-CN"/>
        </w:rPr>
        <w:t xml:space="preserve">In the other hand, for performance monitoring, the network needs to configure the UE to perform actual measurement, in this case, </w:t>
      </w:r>
      <w:r w:rsidR="00E15647">
        <w:rPr>
          <w:bCs/>
          <w:lang w:val="en-US" w:eastAsia="zh-CN"/>
        </w:rPr>
        <w:t xml:space="preserve">the network </w:t>
      </w:r>
      <w:r w:rsidR="00D116AB">
        <w:rPr>
          <w:bCs/>
          <w:lang w:val="en-US" w:eastAsia="zh-CN"/>
        </w:rPr>
        <w:t>needs to configure</w:t>
      </w:r>
      <w:r w:rsidR="00E15647">
        <w:rPr>
          <w:bCs/>
          <w:lang w:val="en-US" w:eastAsia="zh-CN"/>
        </w:rPr>
        <w:t xml:space="preserve"> </w:t>
      </w:r>
      <w:r w:rsidR="00E15647" w:rsidRPr="00E15647">
        <w:rPr>
          <w:bCs/>
          <w:lang w:val="en-US" w:eastAsia="zh-CN"/>
        </w:rPr>
        <w:t xml:space="preserve">one </w:t>
      </w:r>
      <w:proofErr w:type="spellStart"/>
      <w:r w:rsidR="00E15647" w:rsidRPr="00E15647">
        <w:rPr>
          <w:bCs/>
          <w:i/>
          <w:lang w:val="en-US" w:eastAsia="zh-CN"/>
        </w:rPr>
        <w:t>MeasObjectNR</w:t>
      </w:r>
      <w:proofErr w:type="spellEnd"/>
      <w:r w:rsidR="00E15647" w:rsidRPr="00E15647">
        <w:rPr>
          <w:bCs/>
          <w:lang w:val="en-US" w:eastAsia="zh-CN"/>
        </w:rPr>
        <w:t xml:space="preserve"> without</w:t>
      </w:r>
      <w:r w:rsidR="00E15647">
        <w:rPr>
          <w:bCs/>
          <w:lang w:val="en-US" w:eastAsia="zh-CN"/>
        </w:rPr>
        <w:t xml:space="preserve"> measured frequency</w:t>
      </w:r>
      <w:r w:rsidR="00E15647" w:rsidRPr="00E15647">
        <w:rPr>
          <w:bCs/>
          <w:lang w:val="en-US" w:eastAsia="zh-CN"/>
        </w:rPr>
        <w:t>, which also break</w:t>
      </w:r>
      <w:r w:rsidR="00D116AB">
        <w:rPr>
          <w:bCs/>
          <w:lang w:val="en-US" w:eastAsia="zh-CN"/>
        </w:rPr>
        <w:t>s</w:t>
      </w:r>
      <w:r w:rsidR="00E15647" w:rsidRPr="00E15647">
        <w:rPr>
          <w:bCs/>
          <w:lang w:val="en-US" w:eastAsia="zh-CN"/>
        </w:rPr>
        <w:t xml:space="preserve"> the rule.</w:t>
      </w:r>
      <w:r w:rsidR="00E15647">
        <w:rPr>
          <w:bCs/>
          <w:lang w:val="en-US" w:eastAsia="zh-CN"/>
        </w:rPr>
        <w:t xml:space="preserve"> Based on the analysis above, we think </w:t>
      </w:r>
      <w:r w:rsidR="00B25C64">
        <w:rPr>
          <w:bCs/>
          <w:lang w:val="en-US" w:eastAsia="zh-CN"/>
        </w:rPr>
        <w:t>the measured frequency shall be included in the</w:t>
      </w:r>
      <w:r w:rsidR="00B25C64" w:rsidRPr="00B25C64">
        <w:rPr>
          <w:bCs/>
          <w:i/>
          <w:lang w:val="en-US" w:eastAsia="zh-CN"/>
        </w:rPr>
        <w:t xml:space="preserve"> </w:t>
      </w:r>
      <w:proofErr w:type="spellStart"/>
      <w:r w:rsidR="00B25C64" w:rsidRPr="00B25C64">
        <w:rPr>
          <w:bCs/>
          <w:i/>
          <w:lang w:val="en-US" w:eastAsia="zh-CN"/>
        </w:rPr>
        <w:t>reportConfigNR</w:t>
      </w:r>
      <w:proofErr w:type="spellEnd"/>
      <w:r w:rsidR="00B25C64">
        <w:rPr>
          <w:bCs/>
          <w:lang w:val="en-US" w:eastAsia="zh-CN"/>
        </w:rPr>
        <w:t>.</w:t>
      </w:r>
      <w:r w:rsidR="005B7AB0">
        <w:rPr>
          <w:bCs/>
          <w:lang w:val="en-US" w:eastAsia="zh-CN"/>
        </w:rPr>
        <w:t xml:space="preserve"> </w:t>
      </w:r>
      <w:r w:rsidR="00D116AB">
        <w:rPr>
          <w:bCs/>
          <w:lang w:val="en-US" w:eastAsia="zh-CN"/>
        </w:rPr>
        <w:t>And, t</w:t>
      </w:r>
      <w:r w:rsidR="005B7AB0">
        <w:rPr>
          <w:bCs/>
          <w:lang w:val="en-US" w:eastAsia="zh-CN"/>
        </w:rPr>
        <w:t xml:space="preserve">he measured frequency can be indicated via </w:t>
      </w:r>
      <w:proofErr w:type="spellStart"/>
      <w:r w:rsidR="005B7AB0" w:rsidRPr="00A52722">
        <w:rPr>
          <w:bCs/>
          <w:i/>
          <w:lang w:val="en-US" w:eastAsia="zh-CN"/>
        </w:rPr>
        <w:t>MeasObject</w:t>
      </w:r>
      <w:r w:rsidR="005B7AB0">
        <w:rPr>
          <w:bCs/>
          <w:i/>
          <w:lang w:val="en-US" w:eastAsia="zh-CN"/>
        </w:rPr>
        <w:t>Id</w:t>
      </w:r>
      <w:proofErr w:type="spellEnd"/>
      <w:r w:rsidR="005B7AB0">
        <w:rPr>
          <w:bCs/>
          <w:lang w:val="en-US" w:eastAsia="zh-CN"/>
        </w:rPr>
        <w:t>.</w:t>
      </w:r>
    </w:p>
    <w:p w14:paraId="1E587747" w14:textId="4CB3EC25" w:rsidR="009C207B" w:rsidRPr="006A59BD" w:rsidRDefault="00137F98" w:rsidP="009F7900">
      <w:pPr>
        <w:widowControl w:val="0"/>
        <w:spacing w:after="60"/>
        <w:jc w:val="both"/>
        <w:rPr>
          <w:b/>
          <w:kern w:val="2"/>
          <w:szCs w:val="24"/>
          <w:lang w:val="en-US" w:eastAsia="zh-CN"/>
        </w:rPr>
      </w:pPr>
      <w:bookmarkStart w:id="9" w:name="_Hlk213404581"/>
      <w:r w:rsidRPr="00137F98">
        <w:rPr>
          <w:b/>
          <w:kern w:val="2"/>
          <w:szCs w:val="24"/>
          <w:lang w:val="en-US" w:eastAsia="zh-CN"/>
        </w:rPr>
        <w:t>Observation</w:t>
      </w:r>
      <w:r w:rsidR="00B73695">
        <w:rPr>
          <w:b/>
          <w:kern w:val="2"/>
          <w:szCs w:val="24"/>
          <w:lang w:val="en-US" w:eastAsia="zh-CN"/>
        </w:rPr>
        <w:t xml:space="preserve"> 2</w:t>
      </w:r>
      <w:r w:rsidRPr="00137F98">
        <w:rPr>
          <w:b/>
          <w:kern w:val="2"/>
          <w:szCs w:val="24"/>
          <w:lang w:val="en-US" w:eastAsia="zh-CN"/>
        </w:rPr>
        <w:t>:</w:t>
      </w:r>
      <w:r w:rsidR="006A59BD">
        <w:rPr>
          <w:b/>
          <w:kern w:val="2"/>
          <w:szCs w:val="24"/>
          <w:lang w:val="en-US" w:eastAsia="zh-CN"/>
        </w:rPr>
        <w:t xml:space="preserve"> The current RRC specification restricts that a given SSB frequency can be associated with at most one MO for SSB-based measurement. If measured frequency is included</w:t>
      </w:r>
      <w:r w:rsidR="006A59BD" w:rsidRPr="00137F98">
        <w:rPr>
          <w:b/>
          <w:kern w:val="2"/>
          <w:szCs w:val="24"/>
          <w:lang w:val="en-US" w:eastAsia="zh-CN"/>
        </w:rPr>
        <w:t xml:space="preserve"> in </w:t>
      </w:r>
      <w:proofErr w:type="spellStart"/>
      <w:r w:rsidR="006A59BD" w:rsidRPr="00782F2A">
        <w:rPr>
          <w:b/>
          <w:i/>
          <w:kern w:val="2"/>
          <w:szCs w:val="24"/>
          <w:lang w:val="en-US" w:eastAsia="zh-CN"/>
        </w:rPr>
        <w:t>MeasObjectNR</w:t>
      </w:r>
      <w:proofErr w:type="spellEnd"/>
      <w:r w:rsidR="006A59BD">
        <w:rPr>
          <w:b/>
          <w:kern w:val="2"/>
          <w:szCs w:val="24"/>
          <w:lang w:val="en-US" w:eastAsia="zh-CN"/>
        </w:rPr>
        <w:t xml:space="preserve">, </w:t>
      </w:r>
      <w:r w:rsidR="006A59BD" w:rsidRPr="00137F98">
        <w:rPr>
          <w:b/>
          <w:kern w:val="2"/>
          <w:szCs w:val="24"/>
          <w:lang w:val="en-US" w:eastAsia="zh-CN"/>
        </w:rPr>
        <w:t xml:space="preserve">we need to </w:t>
      </w:r>
      <w:r w:rsidR="006A59BD" w:rsidRPr="00137F98">
        <w:rPr>
          <w:b/>
          <w:kern w:val="2"/>
          <w:szCs w:val="24"/>
          <w:lang w:val="en-US" w:eastAsia="zh-CN"/>
        </w:rPr>
        <w:lastRenderedPageBreak/>
        <w:t>break the rule in order to provide different</w:t>
      </w:r>
      <w:r w:rsidR="006A59BD">
        <w:rPr>
          <w:b/>
          <w:kern w:val="2"/>
          <w:szCs w:val="24"/>
          <w:lang w:val="en-US" w:eastAsia="zh-CN"/>
        </w:rPr>
        <w:t xml:space="preserve"> measured frequencies</w:t>
      </w:r>
      <w:r w:rsidR="006A59BD" w:rsidRPr="00137F98">
        <w:rPr>
          <w:b/>
          <w:kern w:val="2"/>
          <w:szCs w:val="24"/>
          <w:lang w:val="en-US" w:eastAsia="zh-CN"/>
        </w:rPr>
        <w:t xml:space="preserve"> for a given</w:t>
      </w:r>
      <w:r w:rsidR="006A59BD">
        <w:rPr>
          <w:b/>
          <w:kern w:val="2"/>
          <w:szCs w:val="24"/>
          <w:lang w:val="en-US" w:eastAsia="zh-CN"/>
        </w:rPr>
        <w:t xml:space="preserve"> predicted</w:t>
      </w:r>
      <w:r w:rsidR="006A59BD" w:rsidRPr="00137F98">
        <w:rPr>
          <w:b/>
          <w:kern w:val="2"/>
          <w:szCs w:val="24"/>
          <w:lang w:val="en-US" w:eastAsia="zh-CN"/>
        </w:rPr>
        <w:t xml:space="preserve"> frequency.</w:t>
      </w:r>
    </w:p>
    <w:p w14:paraId="260663DD" w14:textId="0B45DF97" w:rsidR="008A776C" w:rsidRDefault="008A776C" w:rsidP="009F7900">
      <w:pPr>
        <w:widowControl w:val="0"/>
        <w:spacing w:after="60"/>
        <w:jc w:val="both"/>
        <w:rPr>
          <w:b/>
          <w:bCs/>
          <w:lang w:val="en-US" w:eastAsia="zh-CN"/>
        </w:rPr>
      </w:pPr>
      <w:bookmarkStart w:id="10" w:name="_Hlk213404589"/>
      <w:bookmarkEnd w:id="9"/>
      <w:r>
        <w:rPr>
          <w:rFonts w:hint="eastAsia"/>
          <w:b/>
          <w:bCs/>
          <w:lang w:val="en-US" w:eastAsia="zh-CN"/>
        </w:rPr>
        <w:t>Proposal</w:t>
      </w:r>
      <w:r>
        <w:rPr>
          <w:b/>
          <w:bCs/>
          <w:lang w:val="en-US" w:eastAsia="zh-CN"/>
        </w:rPr>
        <w:t xml:space="preserve"> </w:t>
      </w:r>
      <w:r w:rsidR="00932F6E">
        <w:rPr>
          <w:b/>
          <w:bCs/>
          <w:lang w:val="en-US" w:eastAsia="zh-CN"/>
        </w:rPr>
        <w:t>4</w:t>
      </w:r>
      <w:r>
        <w:rPr>
          <w:b/>
          <w:bCs/>
          <w:lang w:val="en-US" w:eastAsia="zh-CN"/>
        </w:rPr>
        <w:t>:</w:t>
      </w:r>
      <w:r w:rsidRPr="00B73695">
        <w:rPr>
          <w:b/>
          <w:bCs/>
          <w:lang w:val="en-US" w:eastAsia="zh-CN"/>
        </w:rPr>
        <w:t xml:space="preserve"> </w:t>
      </w:r>
      <w:r w:rsidR="0064783B" w:rsidRPr="00B73695">
        <w:rPr>
          <w:b/>
          <w:bCs/>
          <w:lang w:val="en-US" w:eastAsia="zh-CN"/>
        </w:rPr>
        <w:t>Regarding</w:t>
      </w:r>
      <w:r w:rsidRPr="00B73695">
        <w:rPr>
          <w:b/>
          <w:bCs/>
          <w:lang w:val="en-US" w:eastAsia="zh-CN"/>
        </w:rPr>
        <w:t xml:space="preserve"> </w:t>
      </w:r>
      <w:r w:rsidR="0064783B" w:rsidRPr="00B73695">
        <w:rPr>
          <w:b/>
          <w:bCs/>
          <w:lang w:val="en-US" w:eastAsia="zh-CN"/>
        </w:rPr>
        <w:t xml:space="preserve">full inference configuration with </w:t>
      </w:r>
      <w:r w:rsidRPr="00B73695">
        <w:rPr>
          <w:b/>
          <w:bCs/>
          <w:lang w:val="en-US" w:eastAsia="zh-CN"/>
        </w:rPr>
        <w:t>frequency-domain prediction, b</w:t>
      </w:r>
      <w:r>
        <w:rPr>
          <w:b/>
          <w:bCs/>
          <w:lang w:val="en-US" w:eastAsia="zh-CN"/>
        </w:rPr>
        <w:t>esides the predicted frequency,</w:t>
      </w:r>
      <w:r w:rsidR="00847F14">
        <w:rPr>
          <w:b/>
          <w:bCs/>
          <w:lang w:val="en-US" w:eastAsia="zh-CN"/>
        </w:rPr>
        <w:t xml:space="preserve"> </w:t>
      </w:r>
      <w:r>
        <w:rPr>
          <w:b/>
          <w:bCs/>
          <w:lang w:val="en-US" w:eastAsia="zh-CN"/>
        </w:rPr>
        <w:t>the measured frequency</w:t>
      </w:r>
      <w:r w:rsidR="00CB0072">
        <w:rPr>
          <w:b/>
          <w:bCs/>
          <w:lang w:val="en-US" w:eastAsia="zh-CN"/>
        </w:rPr>
        <w:t xml:space="preserve"> should also be configured by the network, this can be indicated by an additional </w:t>
      </w:r>
      <w:proofErr w:type="spellStart"/>
      <w:r w:rsidR="00E8378A">
        <w:rPr>
          <w:b/>
          <w:bCs/>
          <w:i/>
          <w:lang w:val="en-US" w:eastAsia="zh-CN"/>
        </w:rPr>
        <w:t>MeasObjectId</w:t>
      </w:r>
      <w:proofErr w:type="spellEnd"/>
      <w:r w:rsidR="00CB0072">
        <w:rPr>
          <w:b/>
          <w:bCs/>
          <w:lang w:val="en-US" w:eastAsia="zh-CN"/>
        </w:rPr>
        <w:t xml:space="preserve"> in </w:t>
      </w:r>
      <w:proofErr w:type="spellStart"/>
      <w:r w:rsidR="00CB0072" w:rsidRPr="004E0652">
        <w:rPr>
          <w:b/>
          <w:bCs/>
          <w:i/>
          <w:lang w:val="en-US" w:eastAsia="zh-CN"/>
        </w:rPr>
        <w:t>reportConfigNR</w:t>
      </w:r>
      <w:proofErr w:type="spellEnd"/>
      <w:r w:rsidR="00CB0072">
        <w:rPr>
          <w:b/>
          <w:bCs/>
          <w:lang w:val="en-US" w:eastAsia="zh-CN"/>
        </w:rPr>
        <w:t>.</w:t>
      </w:r>
    </w:p>
    <w:bookmarkEnd w:id="10"/>
    <w:p w14:paraId="129F4D4B" w14:textId="77777777" w:rsidR="003416B4" w:rsidRDefault="003416B4" w:rsidP="009F7900">
      <w:pPr>
        <w:widowControl w:val="0"/>
        <w:spacing w:after="60"/>
        <w:jc w:val="both"/>
        <w:rPr>
          <w:b/>
          <w:bCs/>
          <w:lang w:val="en-US" w:eastAsia="zh-CN"/>
        </w:rPr>
      </w:pPr>
    </w:p>
    <w:p w14:paraId="2EA7C9FF" w14:textId="77777777" w:rsidR="003416B4" w:rsidRPr="00EA721F" w:rsidRDefault="003416B4" w:rsidP="003416B4">
      <w:pPr>
        <w:widowControl w:val="0"/>
        <w:spacing w:after="60"/>
        <w:jc w:val="both"/>
        <w:rPr>
          <w:b/>
          <w:bCs/>
          <w:i/>
          <w:u w:val="single"/>
          <w:lang w:val="en-US" w:eastAsia="zh-CN"/>
        </w:rPr>
      </w:pPr>
      <w:r w:rsidRPr="00EA721F">
        <w:rPr>
          <w:rFonts w:hint="eastAsia"/>
          <w:b/>
          <w:bCs/>
          <w:i/>
          <w:u w:val="single"/>
          <w:lang w:val="en-US" w:eastAsia="zh-CN"/>
        </w:rPr>
        <w:t>P</w:t>
      </w:r>
      <w:r w:rsidRPr="00EA721F">
        <w:rPr>
          <w:b/>
          <w:bCs/>
          <w:i/>
          <w:u w:val="single"/>
          <w:lang w:val="en-US" w:eastAsia="zh-CN"/>
        </w:rPr>
        <w:t>W:</w:t>
      </w:r>
    </w:p>
    <w:p w14:paraId="75FD03CA" w14:textId="77777777" w:rsidR="003416B4" w:rsidRPr="00DD60C3" w:rsidRDefault="003416B4" w:rsidP="003416B4">
      <w:pPr>
        <w:widowControl w:val="0"/>
        <w:spacing w:after="60"/>
        <w:jc w:val="both"/>
        <w:rPr>
          <w:bCs/>
          <w:lang w:val="en-US" w:eastAsia="zh-CN"/>
        </w:rPr>
      </w:pPr>
      <w:r w:rsidRPr="00EA721F">
        <w:rPr>
          <w:bCs/>
          <w:lang w:val="en-US" w:eastAsia="zh-CN"/>
        </w:rPr>
        <w:t xml:space="preserve">For temporal domain prediction case A, </w:t>
      </w:r>
      <w:r>
        <w:rPr>
          <w:bCs/>
          <w:lang w:val="en-US" w:eastAsia="zh-CN"/>
        </w:rPr>
        <w:t xml:space="preserve">it is unclear how to provide PW configuration. In our understanding, the same logic of measured frequency for frequency domain prediction can be applied here, in order to provide multiple PW values and not break the rule that the </w:t>
      </w:r>
      <w:r w:rsidRPr="00303C40">
        <w:rPr>
          <w:bCs/>
          <w:lang w:val="en-US" w:eastAsia="zh-CN"/>
        </w:rPr>
        <w:t>at most one MO can be configured for</w:t>
      </w:r>
      <w:r>
        <w:rPr>
          <w:bCs/>
          <w:lang w:val="en-US" w:eastAsia="zh-CN"/>
        </w:rPr>
        <w:t xml:space="preserve"> a given SSB frequency, the PW configuration can be included in the </w:t>
      </w:r>
      <w:proofErr w:type="spellStart"/>
      <w:r w:rsidRPr="00801A8C">
        <w:rPr>
          <w:bCs/>
          <w:i/>
          <w:lang w:val="en-US" w:eastAsia="zh-CN"/>
        </w:rPr>
        <w:t>ReportConfigNR</w:t>
      </w:r>
      <w:proofErr w:type="spellEnd"/>
      <w:r>
        <w:rPr>
          <w:bCs/>
          <w:lang w:val="en-US" w:eastAsia="zh-CN"/>
        </w:rPr>
        <w:t>. Also, in the AI-</w:t>
      </w:r>
      <w:proofErr w:type="spellStart"/>
      <w:r>
        <w:rPr>
          <w:bCs/>
          <w:lang w:val="en-US" w:eastAsia="zh-CN"/>
        </w:rPr>
        <w:t>Phy</w:t>
      </w:r>
      <w:proofErr w:type="spellEnd"/>
      <w:r>
        <w:rPr>
          <w:bCs/>
          <w:lang w:val="en-US" w:eastAsia="zh-CN"/>
        </w:rPr>
        <w:t xml:space="preserve"> BM, the </w:t>
      </w:r>
      <w:r w:rsidRPr="006F3961">
        <w:rPr>
          <w:bCs/>
          <w:i/>
          <w:lang w:eastAsia="zh-CN"/>
        </w:rPr>
        <w:t>nroftimeinstance-r19</w:t>
      </w:r>
      <w:r>
        <w:rPr>
          <w:bCs/>
          <w:lang w:eastAsia="zh-CN"/>
        </w:rPr>
        <w:t xml:space="preserve"> (the number of future time instance) and </w:t>
      </w:r>
      <w:r w:rsidRPr="006F3961">
        <w:rPr>
          <w:bCs/>
          <w:i/>
          <w:lang w:eastAsia="zh-CN"/>
        </w:rPr>
        <w:t>TimeGap-r19</w:t>
      </w:r>
      <w:r>
        <w:rPr>
          <w:bCs/>
          <w:lang w:eastAsia="zh-CN"/>
        </w:rPr>
        <w:t xml:space="preserve"> (</w:t>
      </w:r>
      <w:r w:rsidRPr="0093448B">
        <w:rPr>
          <w:bCs/>
          <w:lang w:eastAsia="zh-CN"/>
        </w:rPr>
        <w:t>time gap between two consecutive future time instances</w:t>
      </w:r>
      <w:r>
        <w:rPr>
          <w:bCs/>
          <w:lang w:eastAsia="zh-CN"/>
        </w:rPr>
        <w:t xml:space="preserve">) are configured in the CSI report configuration. The PW configuration in AI-Mob can follow the same way, i.e. to be included in the reporting configuration. </w:t>
      </w:r>
      <w:r>
        <w:rPr>
          <w:rFonts w:hint="eastAsia"/>
          <w:bCs/>
          <w:lang w:val="en-US" w:eastAsia="zh-CN"/>
        </w:rPr>
        <w:t>A</w:t>
      </w:r>
      <w:r>
        <w:rPr>
          <w:bCs/>
          <w:lang w:val="en-US" w:eastAsia="zh-CN"/>
        </w:rPr>
        <w:t>nd the range of the PW can be further discussed in RAN2.</w:t>
      </w:r>
    </w:p>
    <w:p w14:paraId="06875984" w14:textId="7227E498" w:rsidR="003416B4" w:rsidRDefault="003416B4" w:rsidP="003416B4">
      <w:pPr>
        <w:widowControl w:val="0"/>
        <w:spacing w:after="60"/>
        <w:jc w:val="both"/>
        <w:rPr>
          <w:b/>
          <w:bCs/>
          <w:lang w:val="en-US" w:eastAsia="zh-CN"/>
        </w:rPr>
      </w:pPr>
      <w:bookmarkStart w:id="11" w:name="_Hlk213319146"/>
      <w:r>
        <w:rPr>
          <w:rFonts w:hint="eastAsia"/>
          <w:b/>
          <w:bCs/>
          <w:lang w:val="en-US" w:eastAsia="zh-CN"/>
        </w:rPr>
        <w:t>P</w:t>
      </w:r>
      <w:r>
        <w:rPr>
          <w:b/>
          <w:bCs/>
          <w:lang w:val="en-US" w:eastAsia="zh-CN"/>
        </w:rPr>
        <w:t xml:space="preserve">roposal </w:t>
      </w:r>
      <w:r w:rsidR="00D92B86">
        <w:rPr>
          <w:b/>
          <w:bCs/>
          <w:lang w:val="en-US" w:eastAsia="zh-CN"/>
        </w:rPr>
        <w:t>5</w:t>
      </w:r>
      <w:r>
        <w:rPr>
          <w:b/>
          <w:bCs/>
          <w:lang w:val="en-US" w:eastAsia="zh-CN"/>
        </w:rPr>
        <w:t xml:space="preserve">: For full Inference configuration, the PW configuration is introduced in </w:t>
      </w:r>
      <w:proofErr w:type="spellStart"/>
      <w:r w:rsidRPr="005052B6">
        <w:rPr>
          <w:b/>
          <w:bCs/>
          <w:i/>
          <w:lang w:val="en-US" w:eastAsia="zh-CN"/>
        </w:rPr>
        <w:t>ReportConfigNR</w:t>
      </w:r>
      <w:proofErr w:type="spellEnd"/>
      <w:r>
        <w:rPr>
          <w:b/>
          <w:bCs/>
          <w:lang w:val="en-US" w:eastAsia="zh-CN"/>
        </w:rPr>
        <w:t>, FFS the value range (to be determined in RAN2).</w:t>
      </w:r>
    </w:p>
    <w:bookmarkEnd w:id="11"/>
    <w:p w14:paraId="1181DD9F" w14:textId="77777777" w:rsidR="003416B4" w:rsidRDefault="003416B4" w:rsidP="003416B4">
      <w:pPr>
        <w:widowControl w:val="0"/>
        <w:spacing w:after="60"/>
        <w:jc w:val="both"/>
        <w:rPr>
          <w:b/>
          <w:bCs/>
          <w:lang w:val="en-US" w:eastAsia="zh-CN"/>
        </w:rPr>
      </w:pPr>
    </w:p>
    <w:p w14:paraId="3E1FC6DF" w14:textId="77777777" w:rsidR="003416B4" w:rsidRPr="009B3C4D" w:rsidRDefault="003416B4" w:rsidP="003416B4">
      <w:pPr>
        <w:widowControl w:val="0"/>
        <w:spacing w:after="60"/>
        <w:jc w:val="both"/>
        <w:rPr>
          <w:b/>
          <w:bCs/>
          <w:i/>
          <w:u w:val="single"/>
          <w:lang w:val="en-US" w:eastAsia="zh-CN"/>
        </w:rPr>
      </w:pPr>
      <w:r w:rsidRPr="009B3C4D">
        <w:rPr>
          <w:rFonts w:hint="eastAsia"/>
          <w:b/>
          <w:bCs/>
          <w:i/>
          <w:u w:val="single"/>
          <w:lang w:val="en-US" w:eastAsia="zh-CN"/>
        </w:rPr>
        <w:t>S</w:t>
      </w:r>
      <w:r w:rsidRPr="009B3C4D">
        <w:rPr>
          <w:b/>
          <w:bCs/>
          <w:i/>
          <w:u w:val="single"/>
          <w:lang w:val="en-US" w:eastAsia="zh-CN"/>
        </w:rPr>
        <w:t>kipping pattern:</w:t>
      </w:r>
    </w:p>
    <w:p w14:paraId="641D35FF" w14:textId="77777777" w:rsidR="003416B4" w:rsidRDefault="003416B4" w:rsidP="003416B4">
      <w:pPr>
        <w:widowControl w:val="0"/>
        <w:spacing w:after="60"/>
        <w:jc w:val="both"/>
        <w:rPr>
          <w:bCs/>
          <w:lang w:val="en-US" w:eastAsia="zh-CN"/>
        </w:rPr>
      </w:pPr>
      <w:r w:rsidRPr="008C1970">
        <w:rPr>
          <w:rFonts w:hint="eastAsia"/>
          <w:bCs/>
          <w:lang w:val="en-US" w:eastAsia="zh-CN"/>
        </w:rPr>
        <w:t>I</w:t>
      </w:r>
      <w:r w:rsidRPr="008C1970">
        <w:rPr>
          <w:bCs/>
          <w:lang w:val="en-US" w:eastAsia="zh-CN"/>
        </w:rPr>
        <w:t xml:space="preserve">n the </w:t>
      </w:r>
      <w:r>
        <w:rPr>
          <w:bCs/>
          <w:lang w:val="en-US" w:eastAsia="zh-CN"/>
        </w:rPr>
        <w:t>R19 SI discussion, we have achieved the following conclusion:</w:t>
      </w:r>
    </w:p>
    <w:tbl>
      <w:tblPr>
        <w:tblStyle w:val="af7"/>
        <w:tblW w:w="0" w:type="auto"/>
        <w:tblLook w:val="04A0" w:firstRow="1" w:lastRow="0" w:firstColumn="1" w:lastColumn="0" w:noHBand="0" w:noVBand="1"/>
      </w:tblPr>
      <w:tblGrid>
        <w:gridCol w:w="9403"/>
      </w:tblGrid>
      <w:tr w:rsidR="003416B4" w14:paraId="3A98FE0F" w14:textId="77777777" w:rsidTr="00A2516E">
        <w:tc>
          <w:tcPr>
            <w:tcW w:w="9403" w:type="dxa"/>
          </w:tcPr>
          <w:p w14:paraId="4FAD616F" w14:textId="77777777" w:rsidR="003416B4" w:rsidRPr="00D86C51" w:rsidRDefault="003416B4" w:rsidP="00A2516E">
            <w:pPr>
              <w:widowControl w:val="0"/>
              <w:spacing w:after="60"/>
              <w:jc w:val="both"/>
              <w:rPr>
                <w:rFonts w:ascii="Times New Roman" w:hAnsi="Times New Roman"/>
                <w:bCs/>
              </w:rPr>
            </w:pPr>
            <w:r w:rsidRPr="00D86C51">
              <w:rPr>
                <w:rFonts w:hint="eastAsia"/>
                <w:bCs/>
              </w:rPr>
              <w:t>•</w:t>
            </w:r>
            <w:r w:rsidRPr="00D86C51">
              <w:rPr>
                <w:rFonts w:ascii="Times New Roman" w:hAnsi="Times New Roman"/>
                <w:bCs/>
              </w:rPr>
              <w:tab/>
              <w:t>The following potential “inference parameters” can be considered for inference/measurement configuration, which provides the necessary information for UE to examine the applicability, it may contain</w:t>
            </w:r>
          </w:p>
          <w:p w14:paraId="497FCB72" w14:textId="77777777" w:rsidR="003416B4" w:rsidRPr="00D86C51" w:rsidRDefault="003416B4" w:rsidP="00A2516E">
            <w:pPr>
              <w:pStyle w:val="aff"/>
              <w:widowControl w:val="0"/>
              <w:numPr>
                <w:ilvl w:val="1"/>
                <w:numId w:val="24"/>
              </w:numPr>
              <w:spacing w:after="60"/>
              <w:ind w:firstLineChars="0"/>
              <w:jc w:val="both"/>
              <w:rPr>
                <w:rFonts w:ascii="Times New Roman" w:hAnsi="Times New Roman"/>
                <w:bCs/>
                <w:sz w:val="20"/>
                <w:szCs w:val="20"/>
              </w:rPr>
            </w:pPr>
            <w:r w:rsidRPr="00D86C51">
              <w:rPr>
                <w:rFonts w:ascii="Times New Roman" w:hAnsi="Times New Roman"/>
                <w:bCs/>
                <w:sz w:val="20"/>
                <w:szCs w:val="20"/>
              </w:rPr>
              <w:t>PW length (for temporal case A)</w:t>
            </w:r>
          </w:p>
          <w:p w14:paraId="46ACB260" w14:textId="77777777" w:rsidR="003416B4" w:rsidRPr="00D86C51" w:rsidRDefault="003416B4" w:rsidP="00A2516E">
            <w:pPr>
              <w:pStyle w:val="aff"/>
              <w:widowControl w:val="0"/>
              <w:numPr>
                <w:ilvl w:val="1"/>
                <w:numId w:val="24"/>
              </w:numPr>
              <w:spacing w:after="60"/>
              <w:ind w:rightChars="100" w:right="200" w:firstLineChars="0"/>
              <w:jc w:val="both"/>
              <w:rPr>
                <w:rFonts w:ascii="Times New Roman" w:hAnsi="Times New Roman"/>
                <w:bCs/>
                <w:sz w:val="20"/>
                <w:szCs w:val="20"/>
                <w:highlight w:val="yellow"/>
              </w:rPr>
            </w:pPr>
            <w:r w:rsidRPr="00D86C51">
              <w:rPr>
                <w:rFonts w:ascii="Times New Roman" w:hAnsi="Times New Roman"/>
                <w:bCs/>
                <w:sz w:val="20"/>
                <w:szCs w:val="20"/>
                <w:highlight w:val="yellow"/>
              </w:rPr>
              <w:t xml:space="preserve">Skipping pattern (e.g. SSB config that indicates SSBs transmitted) (optional).  MRRT (for temporal case </w:t>
            </w:r>
            <w:proofErr w:type="gramStart"/>
            <w:r w:rsidRPr="00D86C51">
              <w:rPr>
                <w:rFonts w:ascii="Times New Roman" w:hAnsi="Times New Roman"/>
                <w:bCs/>
                <w:sz w:val="20"/>
                <w:szCs w:val="20"/>
                <w:highlight w:val="yellow"/>
              </w:rPr>
              <w:t>B )</w:t>
            </w:r>
            <w:proofErr w:type="gramEnd"/>
            <w:r w:rsidRPr="00D86C51">
              <w:rPr>
                <w:rFonts w:ascii="Times New Roman" w:hAnsi="Times New Roman"/>
                <w:bCs/>
                <w:sz w:val="20"/>
                <w:szCs w:val="20"/>
                <w:highlight w:val="yellow"/>
              </w:rPr>
              <w:t xml:space="preserve"> not discussed in study item, but if RAN4 says otherwise can be considered in WI</w:t>
            </w:r>
          </w:p>
          <w:p w14:paraId="6A43DE2C" w14:textId="77777777" w:rsidR="003416B4" w:rsidRPr="00D86C51" w:rsidRDefault="003416B4" w:rsidP="00A2516E">
            <w:pPr>
              <w:pStyle w:val="aff"/>
              <w:widowControl w:val="0"/>
              <w:numPr>
                <w:ilvl w:val="1"/>
                <w:numId w:val="24"/>
              </w:numPr>
              <w:spacing w:after="60"/>
              <w:ind w:rightChars="100" w:right="200" w:firstLineChars="0"/>
              <w:jc w:val="both"/>
              <w:rPr>
                <w:rFonts w:ascii="Times New Roman" w:hAnsi="Times New Roman"/>
                <w:bCs/>
                <w:sz w:val="20"/>
                <w:szCs w:val="20"/>
              </w:rPr>
            </w:pPr>
            <w:r w:rsidRPr="00D86C51">
              <w:rPr>
                <w:rFonts w:ascii="Times New Roman" w:hAnsi="Times New Roman"/>
                <w:bCs/>
                <w:sz w:val="20"/>
                <w:szCs w:val="20"/>
              </w:rPr>
              <w:t>Measured and predicted beam pattern (optional).   MRRS (for spatial domain prediction) not discussed in study item, but if RAN4 says otherwise can be considered in WI</w:t>
            </w:r>
          </w:p>
          <w:p w14:paraId="48AF1AE5" w14:textId="77777777" w:rsidR="003416B4" w:rsidRPr="00D86C51" w:rsidRDefault="003416B4" w:rsidP="00A2516E">
            <w:pPr>
              <w:pStyle w:val="aff"/>
              <w:widowControl w:val="0"/>
              <w:numPr>
                <w:ilvl w:val="1"/>
                <w:numId w:val="24"/>
              </w:numPr>
              <w:spacing w:after="60"/>
              <w:ind w:firstLineChars="0"/>
              <w:jc w:val="both"/>
              <w:rPr>
                <w:rFonts w:ascii="Times New Roman" w:hAnsi="Times New Roman"/>
                <w:bCs/>
                <w:sz w:val="20"/>
                <w:szCs w:val="20"/>
              </w:rPr>
            </w:pPr>
            <w:r w:rsidRPr="00D86C51">
              <w:rPr>
                <w:rFonts w:ascii="Times New Roman" w:hAnsi="Times New Roman"/>
                <w:bCs/>
                <w:sz w:val="20"/>
                <w:szCs w:val="20"/>
              </w:rPr>
              <w:t>Measured and predicted frequency (For inter-</w:t>
            </w:r>
            <w:proofErr w:type="spellStart"/>
            <w:r w:rsidRPr="00D86C51">
              <w:rPr>
                <w:rFonts w:ascii="Times New Roman" w:hAnsi="Times New Roman"/>
                <w:bCs/>
                <w:sz w:val="20"/>
                <w:szCs w:val="20"/>
              </w:rPr>
              <w:t>freq</w:t>
            </w:r>
            <w:proofErr w:type="spellEnd"/>
            <w:r w:rsidRPr="00D86C51">
              <w:rPr>
                <w:rFonts w:ascii="Times New Roman" w:hAnsi="Times New Roman"/>
                <w:bCs/>
                <w:sz w:val="20"/>
                <w:szCs w:val="20"/>
              </w:rPr>
              <w:t xml:space="preserve"> domain prediction)</w:t>
            </w:r>
          </w:p>
          <w:p w14:paraId="00A7A607" w14:textId="77777777" w:rsidR="003416B4" w:rsidRPr="00D86C51" w:rsidRDefault="003416B4" w:rsidP="00A2516E">
            <w:pPr>
              <w:widowControl w:val="0"/>
              <w:spacing w:after="60"/>
              <w:jc w:val="both"/>
              <w:rPr>
                <w:bCs/>
              </w:rPr>
            </w:pPr>
            <w:r w:rsidRPr="00D86C51">
              <w:rPr>
                <w:rFonts w:ascii="Times New Roman" w:hAnsi="Times New Roman"/>
                <w:bCs/>
              </w:rPr>
              <w:t>•</w:t>
            </w:r>
            <w:r w:rsidRPr="00D86C51">
              <w:rPr>
                <w:rFonts w:ascii="Times New Roman" w:hAnsi="Times New Roman"/>
                <w:bCs/>
              </w:rPr>
              <w:tab/>
            </w:r>
            <w:r w:rsidRPr="00D86C51">
              <w:rPr>
                <w:rFonts w:ascii="Times New Roman" w:hAnsi="Times New Roman"/>
                <w:bCs/>
                <w:highlight w:val="yellow"/>
              </w:rPr>
              <w:t>For the interpretation of “skipping pattern” in temporal domain Case B, RAN2 confirm that it refers to SSB configuration to indicate the timing of NW's SSB transmission—not timing of UE's SSB measurement/skipping.</w:t>
            </w:r>
          </w:p>
        </w:tc>
      </w:tr>
    </w:tbl>
    <w:p w14:paraId="1A57630A" w14:textId="77777777" w:rsidR="003416B4" w:rsidRPr="00DD37D6" w:rsidRDefault="003416B4" w:rsidP="003416B4">
      <w:pPr>
        <w:widowControl w:val="0"/>
        <w:spacing w:before="60" w:after="60"/>
        <w:jc w:val="both"/>
        <w:rPr>
          <w:bCs/>
          <w:lang w:val="en-US" w:eastAsia="zh-CN"/>
        </w:rPr>
      </w:pPr>
      <w:r>
        <w:rPr>
          <w:bCs/>
          <w:lang w:val="en-US" w:eastAsia="zh-CN"/>
        </w:rPr>
        <w:t>Based on the conclusions above, the skipping pattern refers to the SSB transmission timing. We think the skipping pattern is needed for case B, because the network may stop transmitting SSB at some SSB occasions for network energy saving, and the skipping pattern implies the SSB occasions that may not be transmitted by the network. With this info, the UE knows when to perform actual measurement.</w:t>
      </w:r>
    </w:p>
    <w:p w14:paraId="257F308E" w14:textId="7328E76D" w:rsidR="003416B4" w:rsidRDefault="003416B4" w:rsidP="003416B4">
      <w:pPr>
        <w:widowControl w:val="0"/>
        <w:spacing w:after="60"/>
        <w:jc w:val="both"/>
        <w:rPr>
          <w:b/>
          <w:bCs/>
          <w:lang w:val="en-US" w:eastAsia="zh-CN"/>
        </w:rPr>
      </w:pPr>
      <w:bookmarkStart w:id="12" w:name="_Hlk213319161"/>
      <w:r>
        <w:rPr>
          <w:b/>
          <w:bCs/>
          <w:lang w:val="en-US" w:eastAsia="zh-CN"/>
        </w:rPr>
        <w:t xml:space="preserve">Observation </w:t>
      </w:r>
      <w:r w:rsidR="00D92B86">
        <w:rPr>
          <w:b/>
          <w:bCs/>
          <w:lang w:val="en-US" w:eastAsia="zh-CN"/>
        </w:rPr>
        <w:t>3</w:t>
      </w:r>
      <w:r>
        <w:rPr>
          <w:b/>
          <w:bCs/>
          <w:lang w:val="en-US" w:eastAsia="zh-CN"/>
        </w:rPr>
        <w:t>: Skipping pattern is needed, as it implies the SSB occasions that may not be transmitted by the network.</w:t>
      </w:r>
    </w:p>
    <w:bookmarkEnd w:id="12"/>
    <w:p w14:paraId="1B767AB9" w14:textId="77777777" w:rsidR="003416B4" w:rsidRPr="00940D17" w:rsidRDefault="003416B4" w:rsidP="003416B4">
      <w:pPr>
        <w:widowControl w:val="0"/>
        <w:spacing w:after="60"/>
        <w:jc w:val="both"/>
        <w:rPr>
          <w:bCs/>
          <w:lang w:val="en-US" w:eastAsia="zh-CN"/>
        </w:rPr>
      </w:pPr>
      <w:r>
        <w:rPr>
          <w:rFonts w:hint="eastAsia"/>
          <w:bCs/>
          <w:lang w:val="en-US" w:eastAsia="zh-CN"/>
        </w:rPr>
        <w:t>I</w:t>
      </w:r>
      <w:r>
        <w:rPr>
          <w:bCs/>
          <w:lang w:val="en-US" w:eastAsia="zh-CN"/>
        </w:rPr>
        <w:t xml:space="preserve">n the existing spec, the </w:t>
      </w:r>
      <w:proofErr w:type="spellStart"/>
      <w:r w:rsidRPr="00315276">
        <w:rPr>
          <w:bCs/>
          <w:i/>
          <w:lang w:val="en-US" w:eastAsia="zh-CN"/>
        </w:rPr>
        <w:t>measObjectNR</w:t>
      </w:r>
      <w:proofErr w:type="spellEnd"/>
      <w:r>
        <w:rPr>
          <w:bCs/>
          <w:lang w:val="en-US" w:eastAsia="zh-CN"/>
        </w:rPr>
        <w:t xml:space="preserve"> is used to indicate the frequency/time location of the SSB. So, we think the skipping pattern configuration is included in </w:t>
      </w:r>
      <w:proofErr w:type="spellStart"/>
      <w:r w:rsidRPr="00FB6F43">
        <w:rPr>
          <w:bCs/>
          <w:i/>
          <w:lang w:val="en-US" w:eastAsia="zh-CN"/>
        </w:rPr>
        <w:t>MeasObjectNR</w:t>
      </w:r>
      <w:proofErr w:type="spellEnd"/>
      <w:r>
        <w:rPr>
          <w:bCs/>
          <w:lang w:val="en-US" w:eastAsia="zh-CN"/>
        </w:rPr>
        <w:t>.</w:t>
      </w:r>
    </w:p>
    <w:p w14:paraId="0E869323" w14:textId="2E15D9C7" w:rsidR="003416B4" w:rsidRDefault="003416B4" w:rsidP="003416B4">
      <w:pPr>
        <w:widowControl w:val="0"/>
        <w:spacing w:after="60"/>
        <w:jc w:val="both"/>
        <w:rPr>
          <w:b/>
          <w:bCs/>
          <w:lang w:val="en-US" w:eastAsia="zh-CN"/>
        </w:rPr>
      </w:pPr>
      <w:bookmarkStart w:id="13" w:name="_Hlk213404643"/>
      <w:r>
        <w:rPr>
          <w:rFonts w:hint="eastAsia"/>
          <w:b/>
          <w:bCs/>
          <w:lang w:val="en-US" w:eastAsia="zh-CN"/>
        </w:rPr>
        <w:t>P</w:t>
      </w:r>
      <w:r>
        <w:rPr>
          <w:b/>
          <w:bCs/>
          <w:lang w:val="en-US" w:eastAsia="zh-CN"/>
        </w:rPr>
        <w:t xml:space="preserve">roposal </w:t>
      </w:r>
      <w:r w:rsidR="00D92B86">
        <w:rPr>
          <w:b/>
          <w:bCs/>
          <w:lang w:val="en-US" w:eastAsia="zh-CN"/>
        </w:rPr>
        <w:t>6</w:t>
      </w:r>
      <w:r>
        <w:rPr>
          <w:b/>
          <w:bCs/>
          <w:lang w:val="en-US" w:eastAsia="zh-CN"/>
        </w:rPr>
        <w:t xml:space="preserve">: For full inference configuration, the skipping pattern configuration is introduced in </w:t>
      </w:r>
      <w:proofErr w:type="spellStart"/>
      <w:r w:rsidRPr="00D9399F">
        <w:rPr>
          <w:b/>
          <w:bCs/>
          <w:i/>
          <w:lang w:val="en-US" w:eastAsia="zh-CN"/>
        </w:rPr>
        <w:t>MeasObjectNR</w:t>
      </w:r>
      <w:proofErr w:type="spellEnd"/>
      <w:r>
        <w:rPr>
          <w:b/>
          <w:bCs/>
          <w:lang w:val="en-US" w:eastAsia="zh-CN"/>
        </w:rPr>
        <w:t>.</w:t>
      </w:r>
    </w:p>
    <w:bookmarkEnd w:id="13"/>
    <w:p w14:paraId="7AC9E6CA" w14:textId="2289ADF0" w:rsidR="003416B4" w:rsidRDefault="003416B4" w:rsidP="009F7900">
      <w:pPr>
        <w:widowControl w:val="0"/>
        <w:spacing w:after="60"/>
        <w:jc w:val="both"/>
        <w:rPr>
          <w:b/>
          <w:bCs/>
          <w:lang w:val="en-US" w:eastAsia="zh-CN"/>
        </w:rPr>
      </w:pPr>
    </w:p>
    <w:p w14:paraId="18FFFEC6" w14:textId="77777777" w:rsidR="003416B4" w:rsidRPr="00B222A0" w:rsidRDefault="003416B4" w:rsidP="003416B4">
      <w:pPr>
        <w:widowControl w:val="0"/>
        <w:spacing w:after="60"/>
        <w:jc w:val="both"/>
        <w:rPr>
          <w:b/>
          <w:bCs/>
          <w:i/>
          <w:u w:val="single"/>
          <w:lang w:val="en-US" w:eastAsia="zh-CN"/>
        </w:rPr>
      </w:pPr>
      <w:r w:rsidRPr="00B222A0">
        <w:rPr>
          <w:b/>
          <w:bCs/>
          <w:i/>
          <w:u w:val="single"/>
          <w:lang w:val="en-US" w:eastAsia="zh-CN"/>
        </w:rPr>
        <w:t>Associated ID</w:t>
      </w:r>
    </w:p>
    <w:p w14:paraId="2FDDA302" w14:textId="77777777" w:rsidR="003416B4" w:rsidRDefault="003416B4" w:rsidP="003416B4">
      <w:pPr>
        <w:widowControl w:val="0"/>
        <w:spacing w:after="60"/>
        <w:jc w:val="both"/>
        <w:rPr>
          <w:bCs/>
          <w:lang w:val="en-US" w:eastAsia="zh-CN"/>
        </w:rPr>
      </w:pPr>
      <w:r>
        <w:rPr>
          <w:bCs/>
          <w:lang w:val="en-US" w:eastAsia="zh-CN"/>
        </w:rPr>
        <w:t>In the Rel-19 AI-Mob SI, the evaluation on generalization performance is performed, and the conclusions are as follows:</w:t>
      </w:r>
    </w:p>
    <w:p w14:paraId="64C35C97" w14:textId="77777777" w:rsidR="003416B4" w:rsidRPr="00713F96" w:rsidRDefault="003416B4" w:rsidP="003416B4">
      <w:pPr>
        <w:pStyle w:val="aff"/>
        <w:widowControl w:val="0"/>
        <w:numPr>
          <w:ilvl w:val="0"/>
          <w:numId w:val="23"/>
        </w:numPr>
        <w:spacing w:after="60"/>
        <w:ind w:firstLineChars="0"/>
        <w:jc w:val="both"/>
        <w:rPr>
          <w:bCs/>
          <w:sz w:val="20"/>
        </w:rPr>
      </w:pPr>
      <w:r w:rsidRPr="00713F96">
        <w:rPr>
          <w:bCs/>
          <w:sz w:val="20"/>
        </w:rPr>
        <w:t>For generalization over UE speeds, generalization performs well across all UE speeds in general;</w:t>
      </w:r>
    </w:p>
    <w:p w14:paraId="35C3F708" w14:textId="77777777" w:rsidR="003416B4" w:rsidRPr="00713F96" w:rsidRDefault="003416B4" w:rsidP="003416B4">
      <w:pPr>
        <w:pStyle w:val="aff"/>
        <w:widowControl w:val="0"/>
        <w:numPr>
          <w:ilvl w:val="0"/>
          <w:numId w:val="23"/>
        </w:numPr>
        <w:spacing w:after="60"/>
        <w:ind w:firstLineChars="0"/>
        <w:jc w:val="both"/>
        <w:rPr>
          <w:bCs/>
          <w:sz w:val="20"/>
        </w:rPr>
      </w:pPr>
      <w:r w:rsidRPr="00713F96">
        <w:rPr>
          <w:bCs/>
          <w:sz w:val="20"/>
        </w:rPr>
        <w:t>For generalization over frequency domain prediction, GC#2 always outperforms GC#1, and its prediction accuracy is close to the baseline case. Feeding the AI/ML model with the knowledge about the input &amp; output frequency helps to improve prediction accuracy of GC#2</w:t>
      </w:r>
    </w:p>
    <w:p w14:paraId="39E8B025" w14:textId="77777777" w:rsidR="003416B4" w:rsidRPr="00713F96" w:rsidRDefault="003416B4" w:rsidP="003416B4">
      <w:pPr>
        <w:pStyle w:val="aff"/>
        <w:widowControl w:val="0"/>
        <w:numPr>
          <w:ilvl w:val="0"/>
          <w:numId w:val="23"/>
        </w:numPr>
        <w:spacing w:after="60"/>
        <w:ind w:firstLineChars="0"/>
        <w:jc w:val="both"/>
        <w:rPr>
          <w:bCs/>
          <w:sz w:val="20"/>
        </w:rPr>
      </w:pPr>
      <w:r w:rsidRPr="00713F96">
        <w:rPr>
          <w:rFonts w:hint="eastAsia"/>
          <w:bCs/>
          <w:sz w:val="20"/>
        </w:rPr>
        <w:lastRenderedPageBreak/>
        <w:t>F</w:t>
      </w:r>
      <w:r w:rsidRPr="00713F96">
        <w:rPr>
          <w:bCs/>
          <w:sz w:val="20"/>
        </w:rPr>
        <w:t>or generalization over cell configurations for intra-frequency temporal domain case A in FR2 and case B in FR1,</w:t>
      </w:r>
      <w:r w:rsidRPr="00713F96">
        <w:rPr>
          <w:sz w:val="20"/>
        </w:rPr>
        <w:t xml:space="preserve"> </w:t>
      </w:r>
      <w:r w:rsidRPr="00713F96">
        <w:rPr>
          <w:bCs/>
          <w:sz w:val="20"/>
        </w:rPr>
        <w:t xml:space="preserve">model is generalizable over cell configurations with different deployment scenarios (i.e., </w:t>
      </w:r>
      <w:proofErr w:type="spellStart"/>
      <w:r w:rsidRPr="00713F96">
        <w:rPr>
          <w:bCs/>
          <w:sz w:val="20"/>
        </w:rPr>
        <w:t>UMi</w:t>
      </w:r>
      <w:proofErr w:type="spellEnd"/>
      <w:r w:rsidRPr="00713F96">
        <w:rPr>
          <w:bCs/>
          <w:sz w:val="20"/>
        </w:rPr>
        <w:t xml:space="preserve"> and </w:t>
      </w:r>
      <w:proofErr w:type="spellStart"/>
      <w:r w:rsidRPr="00713F96">
        <w:rPr>
          <w:bCs/>
          <w:sz w:val="20"/>
        </w:rPr>
        <w:t>UMa</w:t>
      </w:r>
      <w:proofErr w:type="spellEnd"/>
      <w:r w:rsidRPr="00713F96">
        <w:rPr>
          <w:bCs/>
          <w:sz w:val="20"/>
        </w:rPr>
        <w:t>)</w:t>
      </w:r>
    </w:p>
    <w:p w14:paraId="2EBA44CC" w14:textId="77777777" w:rsidR="003416B4" w:rsidRPr="004A6F9F" w:rsidRDefault="003416B4" w:rsidP="003416B4">
      <w:pPr>
        <w:widowControl w:val="0"/>
        <w:spacing w:after="60"/>
        <w:jc w:val="both"/>
        <w:rPr>
          <w:bCs/>
          <w:lang w:val="en-US" w:eastAsia="zh-CN"/>
        </w:rPr>
      </w:pPr>
      <w:r w:rsidRPr="004A6F9F">
        <w:rPr>
          <w:rFonts w:hint="eastAsia"/>
          <w:bCs/>
          <w:lang w:val="en-US" w:eastAsia="zh-CN"/>
        </w:rPr>
        <w:t>B</w:t>
      </w:r>
      <w:r w:rsidRPr="004A6F9F">
        <w:rPr>
          <w:bCs/>
          <w:lang w:val="en-US" w:eastAsia="zh-CN"/>
        </w:rPr>
        <w:t>ased on the simulation results in R</w:t>
      </w:r>
      <w:r>
        <w:rPr>
          <w:bCs/>
          <w:lang w:val="en-US" w:eastAsia="zh-CN"/>
        </w:rPr>
        <w:t>el-</w:t>
      </w:r>
      <w:r w:rsidRPr="004A6F9F">
        <w:rPr>
          <w:bCs/>
          <w:lang w:val="en-US" w:eastAsia="zh-CN"/>
        </w:rPr>
        <w:t xml:space="preserve">19 </w:t>
      </w:r>
      <w:r>
        <w:rPr>
          <w:bCs/>
          <w:lang w:val="en-US" w:eastAsia="zh-CN"/>
        </w:rPr>
        <w:t>AI-Mob</w:t>
      </w:r>
      <w:r w:rsidRPr="004A6F9F">
        <w:rPr>
          <w:bCs/>
          <w:lang w:val="en-US" w:eastAsia="zh-CN"/>
        </w:rPr>
        <w:t xml:space="preserve"> generalization evaluation, t</w:t>
      </w:r>
      <w:r>
        <w:rPr>
          <w:bCs/>
          <w:lang w:val="en-US" w:eastAsia="zh-CN"/>
        </w:rPr>
        <w:t xml:space="preserve">he generalization performs well. </w:t>
      </w:r>
    </w:p>
    <w:p w14:paraId="3AEE1948" w14:textId="33123A7C" w:rsidR="003416B4" w:rsidRDefault="003416B4" w:rsidP="003416B4">
      <w:pPr>
        <w:widowControl w:val="0"/>
        <w:spacing w:after="60"/>
        <w:jc w:val="both"/>
        <w:rPr>
          <w:b/>
          <w:bCs/>
          <w:lang w:val="en-US" w:eastAsia="zh-CN"/>
        </w:rPr>
      </w:pPr>
      <w:bookmarkStart w:id="14" w:name="_Hlk213404657"/>
      <w:r w:rsidRPr="009763B8">
        <w:rPr>
          <w:b/>
          <w:bCs/>
          <w:lang w:val="en-US" w:eastAsia="zh-CN"/>
        </w:rPr>
        <w:t>Observation</w:t>
      </w:r>
      <w:r>
        <w:rPr>
          <w:b/>
          <w:bCs/>
          <w:lang w:val="en-US" w:eastAsia="zh-CN"/>
        </w:rPr>
        <w:t xml:space="preserve"> </w:t>
      </w:r>
      <w:r w:rsidR="00D92B86">
        <w:rPr>
          <w:b/>
          <w:bCs/>
          <w:lang w:val="en-US" w:eastAsia="zh-CN"/>
        </w:rPr>
        <w:t>4</w:t>
      </w:r>
      <w:r w:rsidRPr="009763B8">
        <w:rPr>
          <w:b/>
          <w:bCs/>
          <w:lang w:val="en-US" w:eastAsia="zh-CN"/>
        </w:rPr>
        <w:t xml:space="preserve">: In </w:t>
      </w:r>
      <w:r>
        <w:rPr>
          <w:b/>
          <w:bCs/>
          <w:lang w:val="en-US" w:eastAsia="zh-CN"/>
        </w:rPr>
        <w:t xml:space="preserve">AI-Mob </w:t>
      </w:r>
      <w:r w:rsidRPr="009763B8">
        <w:rPr>
          <w:b/>
          <w:bCs/>
          <w:lang w:val="en-US" w:eastAsia="zh-CN"/>
        </w:rPr>
        <w:t xml:space="preserve">model generalization simulation, many factors are evaluated, including UE speed, cell configuration (i.e. </w:t>
      </w:r>
      <w:proofErr w:type="spellStart"/>
      <w:r w:rsidRPr="009763B8">
        <w:rPr>
          <w:b/>
          <w:bCs/>
          <w:lang w:val="en-US" w:eastAsia="zh-CN"/>
        </w:rPr>
        <w:t>Umi</w:t>
      </w:r>
      <w:proofErr w:type="spellEnd"/>
      <w:r w:rsidRPr="009763B8">
        <w:rPr>
          <w:b/>
          <w:bCs/>
          <w:lang w:val="en-US" w:eastAsia="zh-CN"/>
        </w:rPr>
        <w:t>/Uma, ISD, BS antenna height, BS Tx power) and prediction direction (2G</w:t>
      </w:r>
      <w:r>
        <w:rPr>
          <w:b/>
          <w:bCs/>
          <w:lang w:val="en-US" w:eastAsia="zh-CN"/>
        </w:rPr>
        <w:t>-&gt;</w:t>
      </w:r>
      <w:r w:rsidRPr="009763B8">
        <w:rPr>
          <w:b/>
          <w:bCs/>
          <w:lang w:val="en-US" w:eastAsia="zh-CN"/>
        </w:rPr>
        <w:t>4G or 4</w:t>
      </w:r>
      <w:r>
        <w:rPr>
          <w:b/>
          <w:bCs/>
          <w:lang w:val="en-US" w:eastAsia="zh-CN"/>
        </w:rPr>
        <w:t>G-&gt;</w:t>
      </w:r>
      <w:r w:rsidRPr="009763B8">
        <w:rPr>
          <w:b/>
          <w:bCs/>
          <w:lang w:val="en-US" w:eastAsia="zh-CN"/>
        </w:rPr>
        <w:t>2G), the results show that generalization performs well.</w:t>
      </w:r>
    </w:p>
    <w:bookmarkEnd w:id="14"/>
    <w:p w14:paraId="5B4CAA75" w14:textId="77777777" w:rsidR="003416B4" w:rsidRDefault="003416B4" w:rsidP="003416B4">
      <w:pPr>
        <w:widowControl w:val="0"/>
        <w:spacing w:after="60"/>
        <w:jc w:val="both"/>
        <w:rPr>
          <w:bCs/>
          <w:lang w:val="en-US" w:eastAsia="zh-CN"/>
        </w:rPr>
      </w:pPr>
      <w:r>
        <w:rPr>
          <w:bCs/>
          <w:lang w:val="en-US" w:eastAsia="zh-CN"/>
        </w:rPr>
        <w:t>For generalization issue, the associated id is introduced in AI-</w:t>
      </w:r>
      <w:proofErr w:type="spellStart"/>
      <w:r>
        <w:rPr>
          <w:bCs/>
          <w:lang w:val="en-US" w:eastAsia="zh-CN"/>
        </w:rPr>
        <w:t>Phy</w:t>
      </w:r>
      <w:proofErr w:type="spellEnd"/>
      <w:r>
        <w:rPr>
          <w:bCs/>
          <w:lang w:val="en-US" w:eastAsia="zh-CN"/>
        </w:rPr>
        <w:t xml:space="preserve"> BM, and is used to ensure the similar properties of DL beam / beam set (e.g. between training and inference):</w:t>
      </w:r>
    </w:p>
    <w:tbl>
      <w:tblPr>
        <w:tblStyle w:val="af7"/>
        <w:tblW w:w="0" w:type="auto"/>
        <w:tblLook w:val="04A0" w:firstRow="1" w:lastRow="0" w:firstColumn="1" w:lastColumn="0" w:noHBand="0" w:noVBand="1"/>
      </w:tblPr>
      <w:tblGrid>
        <w:gridCol w:w="9403"/>
      </w:tblGrid>
      <w:tr w:rsidR="003416B4" w14:paraId="7D8C493E" w14:textId="77777777" w:rsidTr="00A2516E">
        <w:tc>
          <w:tcPr>
            <w:tcW w:w="9403" w:type="dxa"/>
          </w:tcPr>
          <w:p w14:paraId="27343966" w14:textId="77777777" w:rsidR="003416B4" w:rsidRPr="001B22BA" w:rsidRDefault="003416B4" w:rsidP="00A2516E">
            <w:pPr>
              <w:widowControl w:val="0"/>
              <w:spacing w:after="60"/>
              <w:jc w:val="both"/>
              <w:rPr>
                <w:rFonts w:ascii="Times New Roman" w:eastAsia="宋体" w:hAnsi="Times New Roman"/>
                <w:bCs/>
                <w:lang w:val="en-US" w:eastAsia="zh-CN"/>
              </w:rPr>
            </w:pPr>
            <w:r w:rsidRPr="001B22BA">
              <w:rPr>
                <w:rFonts w:ascii="Times New Roman" w:eastAsia="宋体" w:hAnsi="Times New Roman"/>
                <w:bCs/>
                <w:lang w:val="en-US" w:eastAsia="zh-CN"/>
              </w:rPr>
              <w:t>RAN1 LS:</w:t>
            </w:r>
          </w:p>
          <w:p w14:paraId="198AD14D" w14:textId="77777777" w:rsidR="003416B4" w:rsidRDefault="003416B4" w:rsidP="00A2516E">
            <w:pPr>
              <w:widowControl w:val="0"/>
              <w:spacing w:after="60"/>
              <w:jc w:val="both"/>
              <w:rPr>
                <w:bCs/>
                <w:lang w:val="en-US" w:eastAsia="zh-CN"/>
              </w:rPr>
            </w:pPr>
            <w:r w:rsidRPr="001B22BA">
              <w:rPr>
                <w:rFonts w:ascii="Times New Roman" w:eastAsia="宋体" w:hAnsi="Times New Roman"/>
                <w:bCs/>
                <w:lang w:val="en-US" w:eastAsia="zh-CN"/>
              </w:rPr>
              <w:t xml:space="preserve">RAN 1 did not have agreement on the content of NW-side additional condition. </w:t>
            </w:r>
            <w:r w:rsidRPr="00F22D9F">
              <w:rPr>
                <w:rFonts w:ascii="Times New Roman" w:eastAsia="宋体" w:hAnsi="Times New Roman"/>
                <w:bCs/>
                <w:highlight w:val="yellow"/>
                <w:lang w:val="en-US" w:eastAsia="zh-CN"/>
              </w:rPr>
              <w:t>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w:t>
            </w:r>
            <w:r w:rsidRPr="001B22BA">
              <w:rPr>
                <w:rFonts w:ascii="Times New Roman" w:eastAsia="宋体" w:hAnsi="Times New Roman"/>
                <w:bCs/>
                <w:lang w:val="en-US" w:eastAsia="zh-CN"/>
              </w:rPr>
              <w:t xml:space="preserve"> while FFS whether/how to define similar properties of a DL Tx beam or beam set/list.</w:t>
            </w:r>
          </w:p>
        </w:tc>
      </w:tr>
    </w:tbl>
    <w:p w14:paraId="09E2BA4D" w14:textId="77777777" w:rsidR="003416B4" w:rsidRDefault="003416B4" w:rsidP="003416B4">
      <w:pPr>
        <w:widowControl w:val="0"/>
        <w:spacing w:before="60" w:after="60"/>
        <w:jc w:val="both"/>
        <w:rPr>
          <w:bCs/>
          <w:lang w:val="en-US" w:eastAsia="zh-CN"/>
        </w:rPr>
      </w:pPr>
      <w:r>
        <w:rPr>
          <w:rFonts w:hint="eastAsia"/>
          <w:bCs/>
          <w:lang w:val="en-US" w:eastAsia="zh-CN"/>
        </w:rPr>
        <w:t>F</w:t>
      </w:r>
      <w:r>
        <w:rPr>
          <w:bCs/>
          <w:lang w:val="en-US" w:eastAsia="zh-CN"/>
        </w:rPr>
        <w:t xml:space="preserve">or AI-Mob, only spatial domain prediction is for beam level prediction (i.e. use beam set A to predict beam set B), temporal domain prediction and frequency domain prediction are for cell level prediction. So, we think the associated id is only needed for spatial domain prediction. Considering spatial domain prediction is not supported in the UE-side model, no need to introduce associated ID in AI-Mob. </w:t>
      </w:r>
    </w:p>
    <w:p w14:paraId="5A11C94E" w14:textId="0409CB7C" w:rsidR="003416B4" w:rsidRPr="00A827A5" w:rsidRDefault="003416B4" w:rsidP="0086691C">
      <w:pPr>
        <w:widowControl w:val="0"/>
        <w:spacing w:before="60" w:after="60"/>
        <w:jc w:val="both"/>
        <w:rPr>
          <w:bCs/>
          <w:lang w:val="en-US" w:eastAsia="zh-CN"/>
        </w:rPr>
      </w:pPr>
      <w:bookmarkStart w:id="15" w:name="_Hlk213404693"/>
      <w:r w:rsidRPr="00F22D9F">
        <w:rPr>
          <w:b/>
          <w:bCs/>
          <w:lang w:val="en-US" w:eastAsia="zh-CN"/>
        </w:rPr>
        <w:t>Observation</w:t>
      </w:r>
      <w:r>
        <w:rPr>
          <w:b/>
          <w:bCs/>
          <w:lang w:val="en-US" w:eastAsia="zh-CN"/>
        </w:rPr>
        <w:t xml:space="preserve"> </w:t>
      </w:r>
      <w:r w:rsidR="00D92B86">
        <w:rPr>
          <w:b/>
          <w:bCs/>
          <w:lang w:val="en-US" w:eastAsia="zh-CN"/>
        </w:rPr>
        <w:t>5</w:t>
      </w:r>
      <w:r>
        <w:rPr>
          <w:bCs/>
          <w:lang w:val="en-US" w:eastAsia="zh-CN"/>
        </w:rPr>
        <w:t>:</w:t>
      </w:r>
      <w:r w:rsidRPr="005B6382">
        <w:rPr>
          <w:b/>
          <w:bCs/>
          <w:lang w:val="en-US" w:eastAsia="zh-CN"/>
        </w:rPr>
        <w:t xml:space="preserve"> Associated id in </w:t>
      </w:r>
      <w:r>
        <w:rPr>
          <w:b/>
          <w:bCs/>
          <w:lang w:val="en-US" w:eastAsia="zh-CN"/>
        </w:rPr>
        <w:t>AI-</w:t>
      </w:r>
      <w:proofErr w:type="spellStart"/>
      <w:r>
        <w:rPr>
          <w:b/>
          <w:bCs/>
          <w:lang w:val="en-US" w:eastAsia="zh-CN"/>
        </w:rPr>
        <w:t>Phy</w:t>
      </w:r>
      <w:proofErr w:type="spellEnd"/>
      <w:r w:rsidRPr="005B6382">
        <w:rPr>
          <w:b/>
          <w:bCs/>
          <w:lang w:val="en-US" w:eastAsia="zh-CN"/>
        </w:rPr>
        <w:t xml:space="preserve"> BM </w:t>
      </w:r>
      <w:r w:rsidR="003A2AE9">
        <w:rPr>
          <w:b/>
          <w:bCs/>
          <w:lang w:val="en-US" w:eastAsia="zh-CN"/>
        </w:rPr>
        <w:t xml:space="preserve">is used to </w:t>
      </w:r>
      <w:r w:rsidRPr="005B6382">
        <w:rPr>
          <w:b/>
          <w:bCs/>
          <w:lang w:val="en-US" w:eastAsia="zh-CN"/>
        </w:rPr>
        <w:t>ensure</w:t>
      </w:r>
      <w:r w:rsidR="00F23B7F">
        <w:rPr>
          <w:b/>
          <w:bCs/>
          <w:lang w:val="en-US" w:eastAsia="zh-CN"/>
        </w:rPr>
        <w:t xml:space="preserve"> similar properties of </w:t>
      </w:r>
      <w:r w:rsidR="00F23B7F" w:rsidRPr="005B6382">
        <w:rPr>
          <w:b/>
          <w:bCs/>
          <w:lang w:val="en-US" w:eastAsia="zh-CN"/>
        </w:rPr>
        <w:t>DL Tx beam/beam set (e.g. beam pattern)</w:t>
      </w:r>
      <w:r w:rsidR="00F23B7F">
        <w:rPr>
          <w:b/>
          <w:bCs/>
          <w:lang w:val="en-US" w:eastAsia="zh-CN"/>
        </w:rPr>
        <w:t xml:space="preserve"> between training and inference phases. </w:t>
      </w:r>
      <w:r w:rsidR="0086691C">
        <w:rPr>
          <w:b/>
          <w:bCs/>
          <w:lang w:val="en-US" w:eastAsia="zh-CN"/>
        </w:rPr>
        <w:t xml:space="preserve">However, for AI-Mob, </w:t>
      </w:r>
      <w:r w:rsidRPr="005B6382">
        <w:rPr>
          <w:b/>
          <w:bCs/>
          <w:lang w:val="en-US" w:eastAsia="zh-CN"/>
        </w:rPr>
        <w:t>only spatial domain prediction is beam level prediction, but is not supported in the R</w:t>
      </w:r>
      <w:r>
        <w:rPr>
          <w:b/>
          <w:bCs/>
          <w:lang w:val="en-US" w:eastAsia="zh-CN"/>
        </w:rPr>
        <w:t>el-</w:t>
      </w:r>
      <w:r w:rsidRPr="005B6382">
        <w:rPr>
          <w:b/>
          <w:bCs/>
          <w:lang w:val="en-US" w:eastAsia="zh-CN"/>
        </w:rPr>
        <w:t>20.</w:t>
      </w:r>
    </w:p>
    <w:p w14:paraId="16E293A0" w14:textId="4E7315A4" w:rsidR="003416B4" w:rsidRDefault="003416B4" w:rsidP="009F7900">
      <w:pPr>
        <w:widowControl w:val="0"/>
        <w:spacing w:after="60"/>
        <w:jc w:val="both"/>
        <w:rPr>
          <w:b/>
          <w:bCs/>
          <w:lang w:val="en-US" w:eastAsia="zh-CN"/>
        </w:rPr>
      </w:pPr>
      <w:bookmarkStart w:id="16" w:name="_Hlk213404714"/>
      <w:bookmarkEnd w:id="15"/>
      <w:r>
        <w:rPr>
          <w:rFonts w:hint="eastAsia"/>
          <w:b/>
          <w:bCs/>
          <w:lang w:val="en-US" w:eastAsia="zh-CN"/>
        </w:rPr>
        <w:t>P</w:t>
      </w:r>
      <w:r>
        <w:rPr>
          <w:b/>
          <w:bCs/>
          <w:lang w:val="en-US" w:eastAsia="zh-CN"/>
        </w:rPr>
        <w:t xml:space="preserve">roposal </w:t>
      </w:r>
      <w:r w:rsidR="00D92B86">
        <w:rPr>
          <w:b/>
          <w:bCs/>
          <w:lang w:val="en-US" w:eastAsia="zh-CN"/>
        </w:rPr>
        <w:t>7</w:t>
      </w:r>
      <w:r>
        <w:rPr>
          <w:b/>
          <w:bCs/>
          <w:lang w:val="en-US" w:eastAsia="zh-CN"/>
        </w:rPr>
        <w:t>: Do not introduce Associated ID in AI-Mob</w:t>
      </w:r>
      <w:r w:rsidR="00D92B86">
        <w:rPr>
          <w:b/>
          <w:bCs/>
          <w:lang w:val="en-US" w:eastAsia="zh-CN"/>
        </w:rPr>
        <w:t>.</w:t>
      </w:r>
    </w:p>
    <w:p w14:paraId="68B7CA3B" w14:textId="05F37F01" w:rsidR="009C207B" w:rsidRPr="003416B4" w:rsidRDefault="009C207B" w:rsidP="002144DA">
      <w:pPr>
        <w:pStyle w:val="2"/>
      </w:pPr>
      <w:bookmarkStart w:id="17" w:name="_Hlk213404988"/>
      <w:bookmarkEnd w:id="16"/>
      <w:r>
        <w:t>A</w:t>
      </w:r>
      <w:r>
        <w:rPr>
          <w:rFonts w:hint="eastAsia"/>
        </w:rPr>
        <w:t>pplicable</w:t>
      </w:r>
      <w:r>
        <w:t xml:space="preserve"> </w:t>
      </w:r>
      <w:r>
        <w:rPr>
          <w:rFonts w:hint="eastAsia"/>
        </w:rPr>
        <w:t>reporting</w:t>
      </w:r>
      <w:r>
        <w:t xml:space="preserve"> </w:t>
      </w:r>
      <w:r>
        <w:rPr>
          <w:rFonts w:hint="eastAsia"/>
        </w:rPr>
        <w:t>options</w:t>
      </w:r>
      <w:bookmarkEnd w:id="17"/>
    </w:p>
    <w:p w14:paraId="02C12D07" w14:textId="43BA86BE" w:rsidR="002275AB" w:rsidRPr="00AA1729" w:rsidRDefault="002275AB" w:rsidP="008E25D4">
      <w:pPr>
        <w:pStyle w:val="aff"/>
        <w:widowControl w:val="0"/>
        <w:numPr>
          <w:ilvl w:val="0"/>
          <w:numId w:val="17"/>
        </w:numPr>
        <w:spacing w:after="120"/>
        <w:ind w:firstLineChars="0"/>
        <w:jc w:val="both"/>
        <w:outlineLvl w:val="2"/>
        <w:rPr>
          <w:b/>
          <w:bCs/>
          <w:sz w:val="20"/>
        </w:rPr>
      </w:pPr>
      <w:r>
        <w:rPr>
          <w:b/>
          <w:bCs/>
          <w:sz w:val="20"/>
        </w:rPr>
        <w:t>Option A</w:t>
      </w:r>
    </w:p>
    <w:p w14:paraId="46670AEA" w14:textId="0182EE5E" w:rsidR="00F11AFA" w:rsidRPr="00F11AFA" w:rsidRDefault="0093207D" w:rsidP="009F7900">
      <w:pPr>
        <w:widowControl w:val="0"/>
        <w:spacing w:after="60"/>
        <w:jc w:val="both"/>
        <w:rPr>
          <w:bCs/>
          <w:lang w:val="en-US" w:eastAsia="zh-CN"/>
        </w:rPr>
      </w:pPr>
      <w:r>
        <w:rPr>
          <w:bCs/>
          <w:lang w:val="en-US" w:eastAsia="zh-CN"/>
        </w:rPr>
        <w:t>As mentioned above</w:t>
      </w:r>
      <w:r w:rsidR="00F11AFA">
        <w:rPr>
          <w:bCs/>
          <w:lang w:val="en-US" w:eastAsia="zh-CN"/>
        </w:rPr>
        <w:t xml:space="preserve">, </w:t>
      </w:r>
      <w:r w:rsidR="00936FEC">
        <w:rPr>
          <w:bCs/>
          <w:lang w:val="en-US" w:eastAsia="zh-CN"/>
        </w:rPr>
        <w:t xml:space="preserve">the </w:t>
      </w:r>
      <w:r w:rsidR="00EC45D7">
        <w:rPr>
          <w:bCs/>
          <w:lang w:val="en-US" w:eastAsia="zh-CN"/>
        </w:rPr>
        <w:t xml:space="preserve">network provides one or more </w:t>
      </w:r>
      <w:proofErr w:type="spellStart"/>
      <w:r w:rsidR="00E86D40">
        <w:rPr>
          <w:bCs/>
          <w:i/>
          <w:lang w:val="en-US" w:eastAsia="zh-CN"/>
        </w:rPr>
        <w:t>M</w:t>
      </w:r>
      <w:r w:rsidR="00EC45D7" w:rsidRPr="008D678A">
        <w:rPr>
          <w:bCs/>
          <w:i/>
          <w:lang w:val="en-US" w:eastAsia="zh-CN"/>
        </w:rPr>
        <w:t>easId</w:t>
      </w:r>
      <w:proofErr w:type="spellEnd"/>
      <w:r w:rsidR="00EC45D7">
        <w:rPr>
          <w:bCs/>
          <w:lang w:val="en-US" w:eastAsia="zh-CN"/>
        </w:rPr>
        <w:t xml:space="preserve"> for</w:t>
      </w:r>
      <w:r>
        <w:rPr>
          <w:bCs/>
          <w:lang w:val="en-US" w:eastAsia="zh-CN"/>
        </w:rPr>
        <w:t xml:space="preserve"> full</w:t>
      </w:r>
      <w:r w:rsidR="00EC45D7">
        <w:rPr>
          <w:bCs/>
          <w:lang w:val="en-US" w:eastAsia="zh-CN"/>
        </w:rPr>
        <w:t xml:space="preserve"> inference configuration, and the UE determines the applicability</w:t>
      </w:r>
      <w:r w:rsidR="00E86D40">
        <w:rPr>
          <w:bCs/>
          <w:lang w:val="en-US" w:eastAsia="zh-CN"/>
        </w:rPr>
        <w:t xml:space="preserve"> per </w:t>
      </w:r>
      <w:proofErr w:type="spellStart"/>
      <w:r w:rsidR="00E86D40">
        <w:rPr>
          <w:bCs/>
          <w:i/>
          <w:lang w:val="en-US" w:eastAsia="zh-CN"/>
        </w:rPr>
        <w:t>M</w:t>
      </w:r>
      <w:r w:rsidR="00E86D40" w:rsidRPr="008D678A">
        <w:rPr>
          <w:bCs/>
          <w:i/>
          <w:lang w:val="en-US" w:eastAsia="zh-CN"/>
        </w:rPr>
        <w:t>easId</w:t>
      </w:r>
      <w:proofErr w:type="spellEnd"/>
      <w:r w:rsidR="00EC45D7">
        <w:rPr>
          <w:bCs/>
          <w:lang w:val="en-US" w:eastAsia="zh-CN"/>
        </w:rPr>
        <w:t>.</w:t>
      </w:r>
      <w:r w:rsidR="00C62E0A">
        <w:rPr>
          <w:bCs/>
          <w:lang w:val="en-US" w:eastAsia="zh-CN"/>
        </w:rPr>
        <w:t xml:space="preserve"> </w:t>
      </w:r>
      <w:r w:rsidR="00DE3163">
        <w:rPr>
          <w:bCs/>
          <w:lang w:val="en-US" w:eastAsia="zh-CN"/>
        </w:rPr>
        <w:t>S</w:t>
      </w:r>
      <w:r w:rsidR="00C62E0A">
        <w:rPr>
          <w:bCs/>
          <w:lang w:val="en-US" w:eastAsia="zh-CN"/>
        </w:rPr>
        <w:t>imilar to reporting applicability status per</w:t>
      </w:r>
      <w:r w:rsidR="00C62E0A" w:rsidRPr="00C62E0A">
        <w:rPr>
          <w:bCs/>
          <w:i/>
          <w:lang w:val="en-US" w:eastAsia="zh-CN"/>
        </w:rPr>
        <w:t xml:space="preserve"> CSI-</w:t>
      </w:r>
      <w:proofErr w:type="spellStart"/>
      <w:r w:rsidR="00C62E0A" w:rsidRPr="00C62E0A">
        <w:rPr>
          <w:bCs/>
          <w:i/>
          <w:lang w:val="en-US" w:eastAsia="zh-CN"/>
        </w:rPr>
        <w:t>ReportConfigId</w:t>
      </w:r>
      <w:proofErr w:type="spellEnd"/>
      <w:r w:rsidR="00C62E0A">
        <w:rPr>
          <w:bCs/>
          <w:lang w:val="en-US" w:eastAsia="zh-CN"/>
        </w:rPr>
        <w:t xml:space="preserve"> in </w:t>
      </w:r>
      <w:r w:rsidR="00D53211">
        <w:rPr>
          <w:bCs/>
          <w:lang w:val="en-US" w:eastAsia="zh-CN"/>
        </w:rPr>
        <w:t>AI-</w:t>
      </w:r>
      <w:proofErr w:type="spellStart"/>
      <w:r w:rsidR="00D53211">
        <w:rPr>
          <w:bCs/>
          <w:lang w:val="en-US" w:eastAsia="zh-CN"/>
        </w:rPr>
        <w:t>Phy</w:t>
      </w:r>
      <w:proofErr w:type="spellEnd"/>
      <w:r w:rsidR="00C62E0A">
        <w:rPr>
          <w:bCs/>
          <w:lang w:val="en-US" w:eastAsia="zh-CN"/>
        </w:rPr>
        <w:t xml:space="preserve"> BM,</w:t>
      </w:r>
      <w:r w:rsidR="00DE3163">
        <w:rPr>
          <w:bCs/>
          <w:lang w:val="en-US" w:eastAsia="zh-CN"/>
        </w:rPr>
        <w:t xml:space="preserve"> for applicability status (applicable or inapplicable) reporting in AI-Mob, </w:t>
      </w:r>
      <w:r w:rsidR="00C62E0A">
        <w:rPr>
          <w:bCs/>
          <w:lang w:val="en-US" w:eastAsia="zh-CN"/>
        </w:rPr>
        <w:t xml:space="preserve">the UE indicates the </w:t>
      </w:r>
      <w:r w:rsidR="002A52C6">
        <w:rPr>
          <w:bCs/>
          <w:lang w:val="en-US" w:eastAsia="zh-CN"/>
        </w:rPr>
        <w:t xml:space="preserve">applicability status per </w:t>
      </w:r>
      <w:proofErr w:type="spellStart"/>
      <w:r w:rsidR="002A52C6" w:rsidRPr="002A52C6">
        <w:rPr>
          <w:bCs/>
          <w:i/>
          <w:lang w:val="en-US" w:eastAsia="zh-CN"/>
        </w:rPr>
        <w:t>measId</w:t>
      </w:r>
      <w:proofErr w:type="spellEnd"/>
      <w:r w:rsidR="002A52C6">
        <w:rPr>
          <w:bCs/>
          <w:lang w:val="en-US" w:eastAsia="zh-CN"/>
        </w:rPr>
        <w:t xml:space="preserve"> in the applicability reporting.</w:t>
      </w:r>
    </w:p>
    <w:p w14:paraId="6351B52F" w14:textId="2A828A66" w:rsidR="005A26DB" w:rsidRDefault="005A26DB" w:rsidP="009F7900">
      <w:pPr>
        <w:widowControl w:val="0"/>
        <w:spacing w:after="60"/>
        <w:jc w:val="both"/>
        <w:rPr>
          <w:b/>
          <w:bCs/>
          <w:lang w:val="en-US" w:eastAsia="zh-CN"/>
        </w:rPr>
      </w:pPr>
      <w:bookmarkStart w:id="18" w:name="_Hlk213404743"/>
      <w:r>
        <w:rPr>
          <w:b/>
          <w:bCs/>
          <w:lang w:val="en-US" w:eastAsia="zh-CN"/>
        </w:rPr>
        <w:t xml:space="preserve">Proposal </w:t>
      </w:r>
      <w:r w:rsidR="00D92B86">
        <w:rPr>
          <w:b/>
          <w:bCs/>
          <w:lang w:val="en-US" w:eastAsia="zh-CN"/>
        </w:rPr>
        <w:t>8</w:t>
      </w:r>
      <w:r>
        <w:rPr>
          <w:b/>
          <w:bCs/>
          <w:lang w:val="en-US" w:eastAsia="zh-CN"/>
        </w:rPr>
        <w:t xml:space="preserve">: For </w:t>
      </w:r>
      <w:r w:rsidR="008362A4">
        <w:rPr>
          <w:b/>
          <w:bCs/>
          <w:lang w:val="en-US" w:eastAsia="zh-CN"/>
        </w:rPr>
        <w:t>applicabi</w:t>
      </w:r>
      <w:r w:rsidR="00C40316">
        <w:rPr>
          <w:b/>
          <w:bCs/>
          <w:lang w:val="en-US" w:eastAsia="zh-CN"/>
        </w:rPr>
        <w:t>li</w:t>
      </w:r>
      <w:r w:rsidR="008362A4">
        <w:rPr>
          <w:b/>
          <w:bCs/>
          <w:lang w:val="en-US" w:eastAsia="zh-CN"/>
        </w:rPr>
        <w:t>ty</w:t>
      </w:r>
      <w:r>
        <w:rPr>
          <w:b/>
          <w:bCs/>
          <w:lang w:val="en-US" w:eastAsia="zh-CN"/>
        </w:rPr>
        <w:t xml:space="preserve"> reporting Option A, the UE </w:t>
      </w:r>
      <w:r w:rsidR="00B53FD6">
        <w:rPr>
          <w:b/>
          <w:bCs/>
          <w:lang w:val="en-US" w:eastAsia="zh-CN"/>
        </w:rPr>
        <w:t xml:space="preserve">indicates </w:t>
      </w:r>
      <w:r w:rsidR="00B53FD6">
        <w:rPr>
          <w:b/>
          <w:bCs/>
          <w:lang w:eastAsia="zh-CN"/>
        </w:rPr>
        <w:t xml:space="preserve">the applicability status (applicable or inapplicable) per </w:t>
      </w:r>
      <w:proofErr w:type="spellStart"/>
      <w:r w:rsidR="00B53FD6" w:rsidRPr="00D212B0">
        <w:rPr>
          <w:b/>
          <w:bCs/>
          <w:i/>
          <w:lang w:eastAsia="zh-CN"/>
        </w:rPr>
        <w:t>measId</w:t>
      </w:r>
      <w:proofErr w:type="spellEnd"/>
      <w:r w:rsidR="00B53FD6">
        <w:rPr>
          <w:b/>
          <w:bCs/>
          <w:lang w:eastAsia="zh-CN"/>
        </w:rPr>
        <w:t xml:space="preserve"> </w:t>
      </w:r>
      <w:r w:rsidR="00B53FD6">
        <w:rPr>
          <w:rFonts w:hint="eastAsia"/>
          <w:b/>
          <w:bCs/>
          <w:lang w:eastAsia="zh-CN"/>
        </w:rPr>
        <w:t>in</w:t>
      </w:r>
      <w:r w:rsidR="00B53FD6">
        <w:rPr>
          <w:b/>
          <w:bCs/>
          <w:lang w:eastAsia="zh-CN"/>
        </w:rPr>
        <w:t xml:space="preserve"> the applicability report.</w:t>
      </w:r>
    </w:p>
    <w:bookmarkEnd w:id="18"/>
    <w:p w14:paraId="3A11B91E" w14:textId="2C47E452" w:rsidR="005A26DB" w:rsidRPr="00484A33" w:rsidRDefault="005A26DB" w:rsidP="009F7900">
      <w:pPr>
        <w:widowControl w:val="0"/>
        <w:spacing w:after="60"/>
        <w:jc w:val="both"/>
        <w:rPr>
          <w:b/>
          <w:bCs/>
          <w:lang w:val="en-US" w:eastAsia="zh-CN"/>
        </w:rPr>
      </w:pPr>
    </w:p>
    <w:p w14:paraId="1D9E309C" w14:textId="69BD9738" w:rsidR="008A776C" w:rsidRPr="0064783B" w:rsidRDefault="0084494E" w:rsidP="008E25D4">
      <w:pPr>
        <w:pStyle w:val="aff"/>
        <w:widowControl w:val="0"/>
        <w:numPr>
          <w:ilvl w:val="0"/>
          <w:numId w:val="17"/>
        </w:numPr>
        <w:spacing w:after="120"/>
        <w:ind w:firstLineChars="0"/>
        <w:jc w:val="both"/>
        <w:outlineLvl w:val="2"/>
        <w:rPr>
          <w:b/>
          <w:bCs/>
          <w:sz w:val="20"/>
        </w:rPr>
      </w:pPr>
      <w:r w:rsidRPr="0064783B">
        <w:rPr>
          <w:rFonts w:hint="eastAsia"/>
          <w:b/>
          <w:bCs/>
          <w:sz w:val="20"/>
        </w:rPr>
        <w:t>O</w:t>
      </w:r>
      <w:r w:rsidRPr="0064783B">
        <w:rPr>
          <w:b/>
          <w:bCs/>
          <w:sz w:val="20"/>
        </w:rPr>
        <w:t xml:space="preserve">ption B: </w:t>
      </w:r>
    </w:p>
    <w:p w14:paraId="6EBAD11A" w14:textId="41AB88B5" w:rsidR="00B56840" w:rsidRDefault="00CB622C" w:rsidP="009F7900">
      <w:pPr>
        <w:widowControl w:val="0"/>
        <w:spacing w:after="60"/>
        <w:jc w:val="both"/>
        <w:rPr>
          <w:bCs/>
          <w:lang w:val="en-US" w:eastAsia="zh-CN"/>
        </w:rPr>
      </w:pPr>
      <w:r w:rsidRPr="00CB622C">
        <w:rPr>
          <w:rFonts w:hint="eastAsia"/>
          <w:bCs/>
          <w:lang w:val="en-US" w:eastAsia="zh-CN"/>
        </w:rPr>
        <w:t>F</w:t>
      </w:r>
      <w:r w:rsidRPr="00CB622C">
        <w:rPr>
          <w:bCs/>
          <w:lang w:val="en-US" w:eastAsia="zh-CN"/>
        </w:rPr>
        <w:t xml:space="preserve">or </w:t>
      </w:r>
      <w:r w:rsidR="00E71D7A">
        <w:rPr>
          <w:bCs/>
          <w:lang w:val="en-US" w:eastAsia="zh-CN"/>
        </w:rPr>
        <w:t>Option B</w:t>
      </w:r>
      <w:r w:rsidRPr="00CB622C">
        <w:rPr>
          <w:bCs/>
          <w:lang w:val="en-US" w:eastAsia="zh-CN"/>
        </w:rPr>
        <w:t xml:space="preserve">, </w:t>
      </w:r>
      <w:r w:rsidR="00D566EA">
        <w:rPr>
          <w:bCs/>
          <w:lang w:val="en-US" w:eastAsia="zh-CN"/>
        </w:rPr>
        <w:t>one</w:t>
      </w:r>
      <w:r>
        <w:rPr>
          <w:bCs/>
          <w:lang w:val="en-US" w:eastAsia="zh-CN"/>
        </w:rPr>
        <w:t xml:space="preserve"> critical issue is the content of the </w:t>
      </w:r>
      <w:r w:rsidR="00E3343D">
        <w:rPr>
          <w:bCs/>
          <w:lang w:val="en-US" w:eastAsia="zh-CN"/>
        </w:rPr>
        <w:t xml:space="preserve">inference parameters set. </w:t>
      </w:r>
      <w:r w:rsidR="00950185">
        <w:rPr>
          <w:bCs/>
          <w:lang w:val="en-US" w:eastAsia="zh-CN"/>
        </w:rPr>
        <w:t xml:space="preserve">In the </w:t>
      </w:r>
      <w:r w:rsidR="00D53211">
        <w:rPr>
          <w:bCs/>
          <w:lang w:val="en-US" w:eastAsia="zh-CN"/>
        </w:rPr>
        <w:t>AI-</w:t>
      </w:r>
      <w:proofErr w:type="spellStart"/>
      <w:r w:rsidR="00D53211">
        <w:rPr>
          <w:bCs/>
          <w:lang w:val="en-US" w:eastAsia="zh-CN"/>
        </w:rPr>
        <w:t>Phy</w:t>
      </w:r>
      <w:proofErr w:type="spellEnd"/>
      <w:r w:rsidR="00950185">
        <w:rPr>
          <w:bCs/>
          <w:lang w:val="en-US" w:eastAsia="zh-CN"/>
        </w:rPr>
        <w:t xml:space="preserve"> BM, </w:t>
      </w:r>
      <w:r w:rsidR="00B56840">
        <w:rPr>
          <w:bCs/>
          <w:lang w:val="en-US" w:eastAsia="zh-CN"/>
        </w:rPr>
        <w:t xml:space="preserve">the inference </w:t>
      </w:r>
      <w:r w:rsidR="005425D1">
        <w:rPr>
          <w:bCs/>
          <w:lang w:val="en-US" w:eastAsia="zh-CN"/>
        </w:rPr>
        <w:t>parameters</w:t>
      </w:r>
      <w:r w:rsidR="00B56840">
        <w:rPr>
          <w:bCs/>
          <w:lang w:val="en-US" w:eastAsia="zh-CN"/>
        </w:rPr>
        <w:t xml:space="preserve"> set include:</w:t>
      </w:r>
    </w:p>
    <w:p w14:paraId="3D2B28AC" w14:textId="75B124AE" w:rsidR="00B56840" w:rsidRPr="00B56840" w:rsidRDefault="007426CD" w:rsidP="008E25D4">
      <w:pPr>
        <w:pStyle w:val="aff"/>
        <w:widowControl w:val="0"/>
        <w:numPr>
          <w:ilvl w:val="0"/>
          <w:numId w:val="20"/>
        </w:numPr>
        <w:spacing w:after="60"/>
        <w:ind w:firstLineChars="0"/>
        <w:jc w:val="both"/>
        <w:rPr>
          <w:bCs/>
          <w:sz w:val="20"/>
        </w:rPr>
      </w:pPr>
      <w:r>
        <w:rPr>
          <w:bCs/>
          <w:sz w:val="20"/>
        </w:rPr>
        <w:t>I</w:t>
      </w:r>
      <w:r w:rsidR="00B56840">
        <w:rPr>
          <w:bCs/>
          <w:sz w:val="20"/>
        </w:rPr>
        <w:t>nference parameter set</w:t>
      </w:r>
      <w:r w:rsidR="00B56840" w:rsidRPr="00B56840">
        <w:rPr>
          <w:bCs/>
          <w:sz w:val="20"/>
        </w:rPr>
        <w:t xml:space="preserve"> Id</w:t>
      </w:r>
      <w:r w:rsidR="00B56840">
        <w:rPr>
          <w:bCs/>
          <w:sz w:val="20"/>
        </w:rPr>
        <w:t xml:space="preserve">: used to identity </w:t>
      </w:r>
      <w:r w:rsidR="006C7515">
        <w:rPr>
          <w:bCs/>
          <w:sz w:val="20"/>
        </w:rPr>
        <w:t>an</w:t>
      </w:r>
      <w:r w:rsidR="00B56840">
        <w:rPr>
          <w:bCs/>
          <w:sz w:val="20"/>
        </w:rPr>
        <w:t xml:space="preserve"> inference parameter set;</w:t>
      </w:r>
    </w:p>
    <w:p w14:paraId="5F5DE1FD" w14:textId="7A042ECD" w:rsidR="006C7515" w:rsidRDefault="006C7515" w:rsidP="008E25D4">
      <w:pPr>
        <w:pStyle w:val="aff"/>
        <w:widowControl w:val="0"/>
        <w:numPr>
          <w:ilvl w:val="0"/>
          <w:numId w:val="20"/>
        </w:numPr>
        <w:spacing w:after="60"/>
        <w:ind w:firstLineChars="0"/>
        <w:jc w:val="both"/>
        <w:rPr>
          <w:bCs/>
          <w:sz w:val="20"/>
        </w:rPr>
      </w:pPr>
      <w:r>
        <w:rPr>
          <w:rFonts w:hint="eastAsia"/>
          <w:bCs/>
          <w:sz w:val="20"/>
        </w:rPr>
        <w:t>P</w:t>
      </w:r>
      <w:r>
        <w:rPr>
          <w:bCs/>
          <w:sz w:val="20"/>
        </w:rPr>
        <w:t>rediction object (resource for set A)</w:t>
      </w:r>
      <w:r w:rsidR="0036168E">
        <w:rPr>
          <w:bCs/>
          <w:sz w:val="20"/>
        </w:rPr>
        <w:t>: used to indicate the prediction object;</w:t>
      </w:r>
    </w:p>
    <w:p w14:paraId="2EAC61C0" w14:textId="7BF4DD5E" w:rsidR="008A776C" w:rsidRDefault="007426CD" w:rsidP="008E25D4">
      <w:pPr>
        <w:pStyle w:val="aff"/>
        <w:widowControl w:val="0"/>
        <w:numPr>
          <w:ilvl w:val="0"/>
          <w:numId w:val="20"/>
        </w:numPr>
        <w:spacing w:after="60"/>
        <w:ind w:firstLineChars="0"/>
        <w:jc w:val="both"/>
        <w:rPr>
          <w:bCs/>
          <w:sz w:val="20"/>
        </w:rPr>
      </w:pPr>
      <w:r>
        <w:rPr>
          <w:bCs/>
          <w:sz w:val="20"/>
        </w:rPr>
        <w:t>I</w:t>
      </w:r>
      <w:r w:rsidR="00B65FB3">
        <w:rPr>
          <w:bCs/>
          <w:sz w:val="20"/>
        </w:rPr>
        <w:t>nference related parameters (e.g.</w:t>
      </w:r>
      <w:r w:rsidR="00D566EA">
        <w:rPr>
          <w:bCs/>
          <w:sz w:val="20"/>
        </w:rPr>
        <w:t xml:space="preserve"> set B </w:t>
      </w:r>
      <w:r w:rsidR="0036168E">
        <w:rPr>
          <w:bCs/>
          <w:sz w:val="20"/>
        </w:rPr>
        <w:t xml:space="preserve">for BM-Case 1, </w:t>
      </w:r>
      <w:r w:rsidR="00256B40" w:rsidRPr="00256B40">
        <w:rPr>
          <w:bCs/>
          <w:sz w:val="20"/>
        </w:rPr>
        <w:t>nroftimeinstance-r19</w:t>
      </w:r>
      <w:r w:rsidR="00256B40">
        <w:rPr>
          <w:bCs/>
          <w:sz w:val="20"/>
        </w:rPr>
        <w:t xml:space="preserve"> for BM-Case 2</w:t>
      </w:r>
      <w:r w:rsidR="00B65FB3">
        <w:rPr>
          <w:bCs/>
          <w:sz w:val="20"/>
        </w:rPr>
        <w:t>)</w:t>
      </w:r>
      <w:r w:rsidR="00256B40">
        <w:rPr>
          <w:bCs/>
          <w:sz w:val="20"/>
        </w:rPr>
        <w:t>.</w:t>
      </w:r>
    </w:p>
    <w:p w14:paraId="2A9A18D8" w14:textId="269E9468" w:rsidR="00C40316" w:rsidRPr="0036168E" w:rsidRDefault="00E71D7A" w:rsidP="009F7900">
      <w:pPr>
        <w:widowControl w:val="0"/>
        <w:spacing w:after="60"/>
        <w:jc w:val="both"/>
        <w:rPr>
          <w:bCs/>
          <w:lang w:eastAsia="zh-CN"/>
        </w:rPr>
      </w:pPr>
      <w:r>
        <w:rPr>
          <w:rFonts w:hint="eastAsia"/>
          <w:bCs/>
          <w:lang w:eastAsia="zh-CN"/>
        </w:rPr>
        <w:t>AI-Mob</w:t>
      </w:r>
      <w:r w:rsidR="006C7515">
        <w:rPr>
          <w:bCs/>
          <w:lang w:eastAsia="zh-CN"/>
        </w:rPr>
        <w:t xml:space="preserve"> can follow the same way.</w:t>
      </w:r>
      <w:r w:rsidR="0036168E">
        <w:rPr>
          <w:rFonts w:hint="eastAsia"/>
          <w:bCs/>
          <w:lang w:eastAsia="zh-CN"/>
        </w:rPr>
        <w:t xml:space="preserve"> </w:t>
      </w:r>
      <w:r w:rsidR="00C16C17" w:rsidRPr="00C16C17">
        <w:rPr>
          <w:bCs/>
          <w:lang w:val="en-US" w:eastAsia="zh-CN"/>
        </w:rPr>
        <w:t xml:space="preserve">In the Rel-19 SI, we have agreed </w:t>
      </w:r>
      <w:r w:rsidR="00C16C17">
        <w:rPr>
          <w:bCs/>
          <w:lang w:val="en-US" w:eastAsia="zh-CN"/>
        </w:rPr>
        <w:t>that:</w:t>
      </w:r>
    </w:p>
    <w:tbl>
      <w:tblPr>
        <w:tblStyle w:val="af7"/>
        <w:tblW w:w="0" w:type="auto"/>
        <w:tblLook w:val="04A0" w:firstRow="1" w:lastRow="0" w:firstColumn="1" w:lastColumn="0" w:noHBand="0" w:noVBand="1"/>
      </w:tblPr>
      <w:tblGrid>
        <w:gridCol w:w="9403"/>
      </w:tblGrid>
      <w:tr w:rsidR="005A7BBC" w14:paraId="7A965117" w14:textId="77777777" w:rsidTr="005A7BBC">
        <w:tc>
          <w:tcPr>
            <w:tcW w:w="9403" w:type="dxa"/>
          </w:tcPr>
          <w:p w14:paraId="5CCF845E" w14:textId="559150E7" w:rsidR="005A7BBC" w:rsidRPr="005A7BBC" w:rsidRDefault="005A7BBC" w:rsidP="005A7BBC">
            <w:pPr>
              <w:widowControl w:val="0"/>
              <w:spacing w:before="120" w:after="120"/>
              <w:jc w:val="both"/>
              <w:rPr>
                <w:rFonts w:ascii="Times New Roman" w:hAnsi="Times New Roman"/>
                <w:bCs/>
                <w:lang w:val="en-US" w:eastAsia="zh-CN"/>
              </w:rPr>
            </w:pPr>
            <w:r w:rsidRPr="005A7BBC">
              <w:rPr>
                <w:rFonts w:ascii="Times New Roman" w:hAnsi="Times New Roman"/>
                <w:bCs/>
                <w:lang w:val="en-US" w:eastAsia="zh-CN"/>
              </w:rPr>
              <w:t>The following potential “inference parameters” can be considered for inference/measurement configuration, which provides the necessary information for UE to examine the applicability, it may contain</w:t>
            </w:r>
          </w:p>
          <w:p w14:paraId="2015F3CD" w14:textId="77777777" w:rsidR="005A7BBC" w:rsidRPr="005A7BBC" w:rsidRDefault="005A7BBC" w:rsidP="005A7BBC">
            <w:pPr>
              <w:widowControl w:val="0"/>
              <w:spacing w:before="120" w:after="120"/>
              <w:ind w:leftChars="100" w:left="200"/>
              <w:jc w:val="both"/>
              <w:rPr>
                <w:rFonts w:ascii="Times New Roman" w:hAnsi="Times New Roman"/>
                <w:bCs/>
                <w:lang w:val="en-US" w:eastAsia="zh-CN"/>
              </w:rPr>
            </w:pPr>
            <w:r w:rsidRPr="005A7BBC">
              <w:rPr>
                <w:rFonts w:ascii="Times New Roman" w:hAnsi="Times New Roman"/>
                <w:bCs/>
                <w:lang w:val="en-US" w:eastAsia="zh-CN"/>
              </w:rPr>
              <w:lastRenderedPageBreak/>
              <w:t>• PW length (for temporal case A)</w:t>
            </w:r>
          </w:p>
          <w:p w14:paraId="0536B74C" w14:textId="77777777" w:rsidR="005A7BBC" w:rsidRPr="005A7BBC" w:rsidRDefault="005A7BBC" w:rsidP="005A7BBC">
            <w:pPr>
              <w:widowControl w:val="0"/>
              <w:spacing w:before="120" w:after="120"/>
              <w:ind w:leftChars="100" w:left="200" w:rightChars="100" w:right="200"/>
              <w:jc w:val="both"/>
              <w:rPr>
                <w:rFonts w:ascii="Times New Roman" w:hAnsi="Times New Roman"/>
                <w:bCs/>
                <w:lang w:val="en-US" w:eastAsia="zh-CN"/>
              </w:rPr>
            </w:pPr>
            <w:r w:rsidRPr="005A7BBC">
              <w:rPr>
                <w:rFonts w:ascii="Times New Roman" w:hAnsi="Times New Roman"/>
                <w:bCs/>
                <w:lang w:val="en-US" w:eastAsia="zh-CN"/>
              </w:rPr>
              <w:t xml:space="preserve">• Skipping pattern (e.g. SSB config that indicates SSBs transmitted) (optional).  MRRT (for temporal case </w:t>
            </w:r>
            <w:proofErr w:type="gramStart"/>
            <w:r w:rsidRPr="005A7BBC">
              <w:rPr>
                <w:rFonts w:ascii="Times New Roman" w:hAnsi="Times New Roman"/>
                <w:bCs/>
                <w:lang w:val="en-US" w:eastAsia="zh-CN"/>
              </w:rPr>
              <w:t>B )</w:t>
            </w:r>
            <w:proofErr w:type="gramEnd"/>
            <w:r w:rsidRPr="005A7BBC">
              <w:rPr>
                <w:rFonts w:ascii="Times New Roman" w:hAnsi="Times New Roman"/>
                <w:bCs/>
                <w:lang w:val="en-US" w:eastAsia="zh-CN"/>
              </w:rPr>
              <w:t xml:space="preserve"> not discussed in study item, but if RAN4 says otherwise can be considered in WI</w:t>
            </w:r>
          </w:p>
          <w:p w14:paraId="1F229E73" w14:textId="77777777" w:rsidR="005A7BBC" w:rsidRPr="005A7BBC" w:rsidRDefault="005A7BBC" w:rsidP="005A7BBC">
            <w:pPr>
              <w:widowControl w:val="0"/>
              <w:spacing w:before="120" w:after="120"/>
              <w:ind w:leftChars="100" w:left="200" w:rightChars="100" w:right="200"/>
              <w:jc w:val="both"/>
              <w:rPr>
                <w:rFonts w:ascii="Times New Roman" w:hAnsi="Times New Roman"/>
                <w:bCs/>
                <w:lang w:val="en-US" w:eastAsia="zh-CN"/>
              </w:rPr>
            </w:pPr>
            <w:r w:rsidRPr="005A7BBC">
              <w:rPr>
                <w:rFonts w:ascii="Times New Roman" w:hAnsi="Times New Roman"/>
                <w:bCs/>
                <w:lang w:val="en-US" w:eastAsia="zh-CN"/>
              </w:rPr>
              <w:t>• Measured and predicted beam pattern (optional). MRRS (for spatial domain prediction) not discussed in study item, but if RAN4 says otherwise can be considered in WI</w:t>
            </w:r>
          </w:p>
          <w:p w14:paraId="1111FFFD" w14:textId="0E257254" w:rsidR="005A7BBC" w:rsidRDefault="005A7BBC" w:rsidP="005A7BBC">
            <w:pPr>
              <w:widowControl w:val="0"/>
              <w:spacing w:before="120" w:after="120"/>
              <w:ind w:leftChars="100" w:left="200"/>
              <w:jc w:val="both"/>
              <w:rPr>
                <w:bCs/>
                <w:lang w:val="en-US" w:eastAsia="zh-CN"/>
              </w:rPr>
            </w:pPr>
            <w:r w:rsidRPr="005A7BBC">
              <w:rPr>
                <w:rFonts w:ascii="Times New Roman" w:hAnsi="Times New Roman"/>
                <w:bCs/>
                <w:lang w:val="en-US" w:eastAsia="zh-CN"/>
              </w:rPr>
              <w:t>• Measured and predicted frequency (For inter-</w:t>
            </w:r>
            <w:proofErr w:type="spellStart"/>
            <w:r w:rsidRPr="005A7BBC">
              <w:rPr>
                <w:rFonts w:ascii="Times New Roman" w:hAnsi="Times New Roman"/>
                <w:bCs/>
                <w:lang w:val="en-US" w:eastAsia="zh-CN"/>
              </w:rPr>
              <w:t>freq</w:t>
            </w:r>
            <w:proofErr w:type="spellEnd"/>
            <w:r w:rsidRPr="005A7BBC">
              <w:rPr>
                <w:rFonts w:ascii="Times New Roman" w:hAnsi="Times New Roman"/>
                <w:bCs/>
                <w:lang w:val="en-US" w:eastAsia="zh-CN"/>
              </w:rPr>
              <w:t xml:space="preserve"> domain prediction)</w:t>
            </w:r>
          </w:p>
        </w:tc>
      </w:tr>
    </w:tbl>
    <w:p w14:paraId="26CE0EC7" w14:textId="003872CD" w:rsidR="00950185" w:rsidRPr="006C7515" w:rsidRDefault="009A2BE3" w:rsidP="006C7515">
      <w:pPr>
        <w:widowControl w:val="0"/>
        <w:spacing w:before="60" w:after="60"/>
        <w:jc w:val="both"/>
        <w:rPr>
          <w:bCs/>
          <w:lang w:val="en-US" w:eastAsia="zh-CN"/>
        </w:rPr>
      </w:pPr>
      <w:r>
        <w:rPr>
          <w:rFonts w:hint="eastAsia"/>
          <w:bCs/>
          <w:lang w:val="en-US" w:eastAsia="zh-CN"/>
        </w:rPr>
        <w:lastRenderedPageBreak/>
        <w:t>T</w:t>
      </w:r>
      <w:r>
        <w:rPr>
          <w:bCs/>
          <w:lang w:val="en-US" w:eastAsia="zh-CN"/>
        </w:rPr>
        <w:t xml:space="preserve">he </w:t>
      </w:r>
      <w:r w:rsidRPr="009A2BE3">
        <w:rPr>
          <w:bCs/>
          <w:lang w:val="en-US" w:eastAsia="zh-CN"/>
        </w:rPr>
        <w:t xml:space="preserve">set of inference parameters for </w:t>
      </w:r>
      <w:r w:rsidR="00E71D7A">
        <w:rPr>
          <w:bCs/>
          <w:lang w:val="en-US" w:eastAsia="zh-CN"/>
        </w:rPr>
        <w:t>Option B</w:t>
      </w:r>
      <w:r w:rsidRPr="009A2BE3">
        <w:rPr>
          <w:bCs/>
          <w:lang w:val="en-US" w:eastAsia="zh-CN"/>
        </w:rPr>
        <w:t xml:space="preserve"> can include the inference parameters above, e.g. the PW length, skipping pattern and measured frequency.</w:t>
      </w:r>
      <w:r w:rsidR="00B94260">
        <w:rPr>
          <w:bCs/>
          <w:lang w:val="en-US" w:eastAsia="zh-CN"/>
        </w:rPr>
        <w:t xml:space="preserve"> </w:t>
      </w:r>
    </w:p>
    <w:p w14:paraId="26C7DBE6" w14:textId="14B92201" w:rsidR="00D01DDB" w:rsidRDefault="00B53FD6" w:rsidP="009F7900">
      <w:pPr>
        <w:widowControl w:val="0"/>
        <w:spacing w:after="60"/>
        <w:jc w:val="both"/>
        <w:rPr>
          <w:b/>
          <w:bCs/>
          <w:lang w:val="en-US" w:eastAsia="zh-CN"/>
        </w:rPr>
      </w:pPr>
      <w:bookmarkStart w:id="19" w:name="_Hlk213319045"/>
      <w:r>
        <w:rPr>
          <w:rFonts w:hint="eastAsia"/>
          <w:b/>
          <w:bCs/>
          <w:lang w:val="en-US" w:eastAsia="zh-CN"/>
        </w:rPr>
        <w:t>P</w:t>
      </w:r>
      <w:r>
        <w:rPr>
          <w:b/>
          <w:bCs/>
          <w:lang w:val="en-US" w:eastAsia="zh-CN"/>
        </w:rPr>
        <w:t xml:space="preserve">roposal </w:t>
      </w:r>
      <w:r w:rsidR="00D92B86">
        <w:rPr>
          <w:b/>
          <w:bCs/>
          <w:lang w:val="en-US" w:eastAsia="zh-CN"/>
        </w:rPr>
        <w:t>9</w:t>
      </w:r>
      <w:r>
        <w:rPr>
          <w:b/>
          <w:bCs/>
          <w:lang w:val="en-US" w:eastAsia="zh-CN"/>
        </w:rPr>
        <w:t>: For applicab</w:t>
      </w:r>
      <w:r w:rsidR="00296F45">
        <w:rPr>
          <w:b/>
          <w:bCs/>
          <w:lang w:val="en-US" w:eastAsia="zh-CN"/>
        </w:rPr>
        <w:t>i</w:t>
      </w:r>
      <w:r w:rsidR="00C32EE2">
        <w:rPr>
          <w:b/>
          <w:bCs/>
          <w:lang w:val="en-US" w:eastAsia="zh-CN"/>
        </w:rPr>
        <w:t>lity</w:t>
      </w:r>
      <w:r>
        <w:rPr>
          <w:b/>
          <w:bCs/>
          <w:lang w:val="en-US" w:eastAsia="zh-CN"/>
        </w:rPr>
        <w:t xml:space="preserve"> reporting Option B, </w:t>
      </w:r>
      <w:r w:rsidR="00D01DDB">
        <w:rPr>
          <w:b/>
          <w:bCs/>
          <w:lang w:val="en-US" w:eastAsia="zh-CN"/>
        </w:rPr>
        <w:t xml:space="preserve">the </w:t>
      </w:r>
      <w:r w:rsidR="00D03990">
        <w:rPr>
          <w:b/>
          <w:bCs/>
          <w:lang w:val="en-US" w:eastAsia="zh-CN"/>
        </w:rPr>
        <w:t>inference parameter set</w:t>
      </w:r>
      <w:r w:rsidR="00D01DDB">
        <w:rPr>
          <w:b/>
          <w:bCs/>
          <w:lang w:val="en-US" w:eastAsia="zh-CN"/>
        </w:rPr>
        <w:t xml:space="preserve"> includes at least the following information:</w:t>
      </w:r>
    </w:p>
    <w:p w14:paraId="50D9F52D" w14:textId="7DD5944A" w:rsidR="005A26DB" w:rsidRDefault="00D03990" w:rsidP="008E25D4">
      <w:pPr>
        <w:pStyle w:val="aff"/>
        <w:widowControl w:val="0"/>
        <w:numPr>
          <w:ilvl w:val="1"/>
          <w:numId w:val="21"/>
        </w:numPr>
        <w:spacing w:after="60"/>
        <w:ind w:firstLineChars="0"/>
        <w:jc w:val="both"/>
        <w:rPr>
          <w:b/>
          <w:bCs/>
          <w:sz w:val="20"/>
        </w:rPr>
      </w:pPr>
      <w:r>
        <w:rPr>
          <w:b/>
          <w:bCs/>
          <w:sz w:val="20"/>
        </w:rPr>
        <w:t xml:space="preserve">Inference </w:t>
      </w:r>
      <w:r w:rsidR="00D01DDB">
        <w:rPr>
          <w:b/>
          <w:bCs/>
          <w:sz w:val="20"/>
        </w:rPr>
        <w:t xml:space="preserve">Configuration </w:t>
      </w:r>
      <w:r w:rsidR="00D01DDB">
        <w:rPr>
          <w:rFonts w:hint="eastAsia"/>
          <w:b/>
          <w:bCs/>
          <w:sz w:val="20"/>
        </w:rPr>
        <w:t>S</w:t>
      </w:r>
      <w:r w:rsidR="00D01DDB">
        <w:rPr>
          <w:b/>
          <w:bCs/>
          <w:sz w:val="20"/>
        </w:rPr>
        <w:t>et ID;</w:t>
      </w:r>
    </w:p>
    <w:p w14:paraId="52BC1AF1" w14:textId="2F24BDBF" w:rsidR="00D01DDB" w:rsidRDefault="00E8378A" w:rsidP="008E25D4">
      <w:pPr>
        <w:pStyle w:val="aff"/>
        <w:widowControl w:val="0"/>
        <w:numPr>
          <w:ilvl w:val="1"/>
          <w:numId w:val="21"/>
        </w:numPr>
        <w:spacing w:after="60"/>
        <w:ind w:firstLineChars="0"/>
        <w:jc w:val="both"/>
        <w:rPr>
          <w:b/>
          <w:bCs/>
          <w:sz w:val="20"/>
        </w:rPr>
      </w:pPr>
      <w:proofErr w:type="spellStart"/>
      <w:r w:rsidRPr="00CF52D5">
        <w:rPr>
          <w:rFonts w:hint="eastAsia"/>
          <w:b/>
          <w:bCs/>
          <w:i/>
          <w:sz w:val="20"/>
        </w:rPr>
        <w:t>MeasObjectId</w:t>
      </w:r>
      <w:proofErr w:type="spellEnd"/>
      <w:r w:rsidR="00D01DDB">
        <w:rPr>
          <w:b/>
          <w:bCs/>
          <w:sz w:val="20"/>
        </w:rPr>
        <w:t xml:space="preserve"> for predicted frequency;</w:t>
      </w:r>
    </w:p>
    <w:p w14:paraId="43A3E91A" w14:textId="77777777" w:rsidR="004A1B18" w:rsidRDefault="004A1B18" w:rsidP="004A1B18">
      <w:pPr>
        <w:pStyle w:val="aff"/>
        <w:widowControl w:val="0"/>
        <w:numPr>
          <w:ilvl w:val="1"/>
          <w:numId w:val="21"/>
        </w:numPr>
        <w:spacing w:after="60"/>
        <w:ind w:firstLineChars="0"/>
        <w:jc w:val="both"/>
        <w:rPr>
          <w:b/>
          <w:bCs/>
          <w:sz w:val="20"/>
        </w:rPr>
      </w:pPr>
      <w:r>
        <w:rPr>
          <w:rFonts w:hint="eastAsia"/>
          <w:b/>
          <w:bCs/>
          <w:sz w:val="20"/>
        </w:rPr>
        <w:t>P</w:t>
      </w:r>
      <w:r>
        <w:rPr>
          <w:b/>
          <w:bCs/>
          <w:sz w:val="20"/>
        </w:rPr>
        <w:t>rediction window (in case of temporal domain case A);</w:t>
      </w:r>
    </w:p>
    <w:p w14:paraId="2F900887" w14:textId="2DA6E2E9" w:rsidR="004A1B18" w:rsidRPr="004A1B18" w:rsidRDefault="004A1B18" w:rsidP="004A1B18">
      <w:pPr>
        <w:pStyle w:val="aff"/>
        <w:widowControl w:val="0"/>
        <w:numPr>
          <w:ilvl w:val="1"/>
          <w:numId w:val="21"/>
        </w:numPr>
        <w:spacing w:after="60"/>
        <w:ind w:firstLineChars="0"/>
        <w:jc w:val="both"/>
        <w:rPr>
          <w:b/>
          <w:bCs/>
          <w:sz w:val="20"/>
        </w:rPr>
      </w:pPr>
      <w:r>
        <w:rPr>
          <w:rFonts w:hint="eastAsia"/>
          <w:b/>
          <w:bCs/>
          <w:sz w:val="20"/>
        </w:rPr>
        <w:t>S</w:t>
      </w:r>
      <w:r>
        <w:rPr>
          <w:b/>
          <w:bCs/>
          <w:sz w:val="20"/>
        </w:rPr>
        <w:t>kipping pattern (in case of temporal domain case B)</w:t>
      </w:r>
      <w:r w:rsidR="00577FC2">
        <w:rPr>
          <w:b/>
          <w:bCs/>
          <w:sz w:val="20"/>
        </w:rPr>
        <w:t>;</w:t>
      </w:r>
    </w:p>
    <w:p w14:paraId="2BA0A769" w14:textId="2FECC9F2" w:rsidR="00D01DDB" w:rsidRDefault="00E8378A" w:rsidP="008E25D4">
      <w:pPr>
        <w:pStyle w:val="aff"/>
        <w:widowControl w:val="0"/>
        <w:numPr>
          <w:ilvl w:val="1"/>
          <w:numId w:val="21"/>
        </w:numPr>
        <w:spacing w:after="60"/>
        <w:ind w:firstLineChars="0"/>
        <w:jc w:val="both"/>
        <w:rPr>
          <w:b/>
          <w:bCs/>
          <w:sz w:val="20"/>
        </w:rPr>
      </w:pPr>
      <w:proofErr w:type="spellStart"/>
      <w:r w:rsidRPr="00CF52D5">
        <w:rPr>
          <w:rFonts w:hint="eastAsia"/>
          <w:b/>
          <w:bCs/>
          <w:i/>
          <w:sz w:val="20"/>
        </w:rPr>
        <w:t>MeasObjectId</w:t>
      </w:r>
      <w:proofErr w:type="spellEnd"/>
      <w:r w:rsidR="00D01DDB">
        <w:rPr>
          <w:b/>
          <w:bCs/>
          <w:sz w:val="20"/>
        </w:rPr>
        <w:t xml:space="preserve"> for measured frequency (in case of frequency-domain prediction)</w:t>
      </w:r>
      <w:r w:rsidR="00577FC2">
        <w:rPr>
          <w:b/>
          <w:bCs/>
          <w:sz w:val="20"/>
        </w:rPr>
        <w:t>.</w:t>
      </w:r>
    </w:p>
    <w:bookmarkEnd w:id="19"/>
    <w:p w14:paraId="0B814535" w14:textId="349FA7A9" w:rsidR="00917D41" w:rsidRPr="00500C51" w:rsidRDefault="00375BB4" w:rsidP="009F7900">
      <w:pPr>
        <w:widowControl w:val="0"/>
        <w:spacing w:after="60"/>
        <w:jc w:val="both"/>
        <w:rPr>
          <w:bCs/>
          <w:lang w:val="en-US" w:eastAsia="zh-CN"/>
        </w:rPr>
      </w:pPr>
      <w:r w:rsidRPr="00221B00">
        <w:rPr>
          <w:rFonts w:hint="eastAsia"/>
          <w:bCs/>
          <w:lang w:val="en-US" w:eastAsia="zh-CN"/>
        </w:rPr>
        <w:t>U</w:t>
      </w:r>
      <w:r w:rsidRPr="00221B00">
        <w:rPr>
          <w:bCs/>
          <w:lang w:val="en-US" w:eastAsia="zh-CN"/>
        </w:rPr>
        <w:t xml:space="preserve">pon receiving </w:t>
      </w:r>
      <w:r w:rsidR="00221B00">
        <w:rPr>
          <w:bCs/>
          <w:lang w:val="en-US" w:eastAsia="zh-CN"/>
        </w:rPr>
        <w:t>inference parameters set, the UE can determine the ap</w:t>
      </w:r>
      <w:r w:rsidR="00283D8A">
        <w:rPr>
          <w:bCs/>
          <w:lang w:val="en-US" w:eastAsia="zh-CN"/>
        </w:rPr>
        <w:t>plicability and sends the applicability status per inference configuration set ID to the network.</w:t>
      </w:r>
    </w:p>
    <w:p w14:paraId="08E92B5E" w14:textId="05703D4E" w:rsidR="00D03990" w:rsidRDefault="00D03990" w:rsidP="00D03990">
      <w:pPr>
        <w:widowControl w:val="0"/>
        <w:spacing w:after="60"/>
        <w:jc w:val="both"/>
        <w:rPr>
          <w:b/>
          <w:bCs/>
          <w:lang w:val="en-US" w:eastAsia="zh-CN"/>
        </w:rPr>
      </w:pPr>
      <w:bookmarkStart w:id="20" w:name="_Hlk213319055"/>
      <w:r>
        <w:rPr>
          <w:b/>
          <w:bCs/>
          <w:lang w:val="en-US" w:eastAsia="zh-CN"/>
        </w:rPr>
        <w:t xml:space="preserve">Proposal </w:t>
      </w:r>
      <w:r w:rsidR="00D92B86">
        <w:rPr>
          <w:b/>
          <w:bCs/>
          <w:lang w:val="en-US" w:eastAsia="zh-CN"/>
        </w:rPr>
        <w:t>10</w:t>
      </w:r>
      <w:r>
        <w:rPr>
          <w:b/>
          <w:bCs/>
          <w:lang w:val="en-US" w:eastAsia="zh-CN"/>
        </w:rPr>
        <w:t xml:space="preserve">: For </w:t>
      </w:r>
      <w:r w:rsidR="00AA1688">
        <w:rPr>
          <w:b/>
          <w:bCs/>
          <w:lang w:val="en-US" w:eastAsia="zh-CN"/>
        </w:rPr>
        <w:t>applicability</w:t>
      </w:r>
      <w:r>
        <w:rPr>
          <w:b/>
          <w:bCs/>
          <w:lang w:val="en-US" w:eastAsia="zh-CN"/>
        </w:rPr>
        <w:t xml:space="preserve"> reporting Option B, the UE indicates </w:t>
      </w:r>
      <w:r>
        <w:rPr>
          <w:b/>
          <w:bCs/>
          <w:lang w:eastAsia="zh-CN"/>
        </w:rPr>
        <w:t xml:space="preserve">the applicability status (applicable or inapplicable) per </w:t>
      </w:r>
      <w:r w:rsidR="00283D8A">
        <w:rPr>
          <w:b/>
          <w:bCs/>
          <w:lang w:eastAsia="zh-CN"/>
        </w:rPr>
        <w:t>i</w:t>
      </w:r>
      <w:r w:rsidRPr="00C86FE2">
        <w:rPr>
          <w:b/>
          <w:bCs/>
          <w:lang w:eastAsia="zh-CN"/>
        </w:rPr>
        <w:t>nference Configuration set ID</w:t>
      </w:r>
      <w:r>
        <w:rPr>
          <w:b/>
          <w:bCs/>
          <w:lang w:eastAsia="zh-CN"/>
        </w:rPr>
        <w:t xml:space="preserve"> </w:t>
      </w:r>
      <w:r>
        <w:rPr>
          <w:rFonts w:hint="eastAsia"/>
          <w:b/>
          <w:bCs/>
          <w:lang w:eastAsia="zh-CN"/>
        </w:rPr>
        <w:t>in</w:t>
      </w:r>
      <w:r>
        <w:rPr>
          <w:b/>
          <w:bCs/>
          <w:lang w:eastAsia="zh-CN"/>
        </w:rPr>
        <w:t xml:space="preserve"> the applicability report.</w:t>
      </w:r>
      <w:r w:rsidR="00056BEF">
        <w:rPr>
          <w:b/>
          <w:bCs/>
          <w:lang w:eastAsia="zh-CN"/>
        </w:rPr>
        <w:t xml:space="preserve"> </w:t>
      </w:r>
    </w:p>
    <w:bookmarkEnd w:id="20"/>
    <w:p w14:paraId="461C57A5" w14:textId="780C04EE" w:rsidR="00D03990" w:rsidRDefault="00D03990" w:rsidP="009F7900">
      <w:pPr>
        <w:widowControl w:val="0"/>
        <w:spacing w:after="60"/>
        <w:jc w:val="both"/>
        <w:rPr>
          <w:b/>
          <w:bCs/>
          <w:lang w:val="en-US" w:eastAsia="zh-CN"/>
        </w:rPr>
      </w:pPr>
    </w:p>
    <w:p w14:paraId="1B4A49BA" w14:textId="22D11B29" w:rsidR="00E51437" w:rsidRPr="003416B4" w:rsidRDefault="00E51437" w:rsidP="002144DA">
      <w:pPr>
        <w:pStyle w:val="2"/>
      </w:pPr>
      <w:bookmarkStart w:id="21" w:name="_Hlk213405011"/>
      <w:r w:rsidRPr="003416B4">
        <w:t>When to acti</w:t>
      </w:r>
      <w:r w:rsidR="00DC5E4E" w:rsidRPr="003416B4">
        <w:t>vate</w:t>
      </w:r>
      <w:r w:rsidRPr="003416B4">
        <w:t xml:space="preserve"> inference configuration</w:t>
      </w:r>
    </w:p>
    <w:bookmarkEnd w:id="21"/>
    <w:p w14:paraId="00262782" w14:textId="69444CCB" w:rsidR="00E51437" w:rsidRPr="00EE40CB" w:rsidRDefault="00EE40CB" w:rsidP="009F7900">
      <w:pPr>
        <w:widowControl w:val="0"/>
        <w:spacing w:after="60"/>
        <w:jc w:val="both"/>
        <w:rPr>
          <w:bCs/>
          <w:lang w:val="en-US" w:eastAsia="zh-CN"/>
        </w:rPr>
      </w:pPr>
      <w:r w:rsidRPr="00EE40CB">
        <w:rPr>
          <w:bCs/>
          <w:lang w:val="en-US" w:eastAsia="zh-CN"/>
        </w:rPr>
        <w:t xml:space="preserve">In the </w:t>
      </w:r>
      <w:r w:rsidR="00D53211">
        <w:rPr>
          <w:bCs/>
          <w:lang w:val="en-US" w:eastAsia="zh-CN"/>
        </w:rPr>
        <w:t>AI-</w:t>
      </w:r>
      <w:proofErr w:type="spellStart"/>
      <w:r w:rsidR="00D53211">
        <w:rPr>
          <w:bCs/>
          <w:lang w:val="en-US" w:eastAsia="zh-CN"/>
        </w:rPr>
        <w:t>Phy</w:t>
      </w:r>
      <w:proofErr w:type="spellEnd"/>
      <w:r>
        <w:rPr>
          <w:bCs/>
          <w:lang w:val="en-US" w:eastAsia="zh-CN"/>
        </w:rPr>
        <w:t xml:space="preserve"> BM,</w:t>
      </w:r>
      <w:r w:rsidR="00B5395F">
        <w:rPr>
          <w:bCs/>
          <w:lang w:val="en-US" w:eastAsia="zh-CN"/>
        </w:rPr>
        <w:t xml:space="preserve"> </w:t>
      </w:r>
      <w:r w:rsidR="0028306A">
        <w:rPr>
          <w:bCs/>
          <w:lang w:val="en-US" w:eastAsia="zh-CN"/>
        </w:rPr>
        <w:t>when the UE provides the inference configuration consisting of periodic CSI report configuration, the UE autonomously activates the applicable AI/ML functionalities upon reporting the applicability, i.e. the UE is ready for inference upon reporting the applicability.</w:t>
      </w:r>
    </w:p>
    <w:tbl>
      <w:tblPr>
        <w:tblStyle w:val="af7"/>
        <w:tblW w:w="0" w:type="auto"/>
        <w:tblLook w:val="04A0" w:firstRow="1" w:lastRow="0" w:firstColumn="1" w:lastColumn="0" w:noHBand="0" w:noVBand="1"/>
      </w:tblPr>
      <w:tblGrid>
        <w:gridCol w:w="9403"/>
      </w:tblGrid>
      <w:tr w:rsidR="00B605EA" w14:paraId="4DF8BA98" w14:textId="77777777" w:rsidTr="00B605EA">
        <w:tc>
          <w:tcPr>
            <w:tcW w:w="9403" w:type="dxa"/>
          </w:tcPr>
          <w:p w14:paraId="43ED4E54" w14:textId="3644596F" w:rsidR="006018A7" w:rsidRPr="006018A7" w:rsidRDefault="006018A7" w:rsidP="006018A7">
            <w:pPr>
              <w:widowControl w:val="0"/>
              <w:spacing w:after="60"/>
              <w:jc w:val="both"/>
              <w:rPr>
                <w:rFonts w:ascii="Times New Roman" w:eastAsiaTheme="minorEastAsia" w:hAnsi="Times New Roman"/>
                <w:bCs/>
                <w:lang w:val="en-US" w:eastAsia="zh-CN"/>
              </w:rPr>
            </w:pPr>
            <w:r w:rsidRPr="006018A7">
              <w:rPr>
                <w:rFonts w:ascii="Times New Roman" w:eastAsiaTheme="minorEastAsia" w:hAnsi="Times New Roman"/>
                <w:bCs/>
                <w:lang w:val="en-US" w:eastAsia="zh-CN"/>
              </w:rPr>
              <w:t>TS 38.300</w:t>
            </w:r>
            <w:r w:rsidR="00FC1BCD">
              <w:rPr>
                <w:rFonts w:ascii="Times New Roman" w:eastAsiaTheme="minorEastAsia" w:hAnsi="Times New Roman"/>
                <w:bCs/>
                <w:lang w:val="en-US" w:eastAsia="zh-CN"/>
              </w:rPr>
              <w:t>-</w:t>
            </w:r>
            <w:r w:rsidRPr="006018A7">
              <w:rPr>
                <w:rFonts w:ascii="Times New Roman" w:eastAsiaTheme="minorEastAsia" w:hAnsi="Times New Roman"/>
                <w:bCs/>
                <w:lang w:val="en-US" w:eastAsia="zh-CN"/>
              </w:rPr>
              <w:t xml:space="preserve">j00 clause </w:t>
            </w:r>
            <w:r>
              <w:rPr>
                <w:rFonts w:ascii="Times New Roman" w:eastAsiaTheme="minorEastAsia" w:hAnsi="Times New Roman"/>
                <w:bCs/>
                <w:lang w:val="en-US" w:eastAsia="zh-CN"/>
              </w:rPr>
              <w:t>3.2</w:t>
            </w:r>
            <w:r w:rsidRPr="006018A7">
              <w:rPr>
                <w:rFonts w:ascii="Times New Roman" w:eastAsiaTheme="minorEastAsia" w:hAnsi="Times New Roman"/>
                <w:bCs/>
                <w:lang w:val="en-US" w:eastAsia="zh-CN"/>
              </w:rPr>
              <w:t>:</w:t>
            </w:r>
          </w:p>
          <w:p w14:paraId="2F4D0DDC" w14:textId="62BCEAC1" w:rsidR="006018A7" w:rsidRDefault="0028306A" w:rsidP="0028306A">
            <w:pPr>
              <w:overflowPunct w:val="0"/>
              <w:autoSpaceDE w:val="0"/>
              <w:autoSpaceDN w:val="0"/>
              <w:adjustRightInd w:val="0"/>
              <w:spacing w:before="60" w:after="60"/>
              <w:textAlignment w:val="baseline"/>
              <w:rPr>
                <w:rFonts w:ascii="Times New Roman" w:hAnsi="Times New Roman"/>
                <w:szCs w:val="24"/>
                <w:lang w:val="en-US" w:eastAsia="zh-CN"/>
              </w:rPr>
            </w:pPr>
            <w:r w:rsidRPr="0028306A">
              <w:rPr>
                <w:rFonts w:ascii="Times New Roman" w:hAnsi="Times New Roman"/>
                <w:szCs w:val="24"/>
                <w:lang w:val="en-US" w:eastAsia="zh-CN"/>
              </w:rPr>
              <w:t>Activated AI/ML functionality: AI/ML functionality that is already enabled for performing inference.</w:t>
            </w:r>
          </w:p>
          <w:p w14:paraId="0486DA2A" w14:textId="77777777" w:rsidR="0028306A" w:rsidRPr="0028306A" w:rsidRDefault="0028306A" w:rsidP="0028306A">
            <w:pPr>
              <w:overflowPunct w:val="0"/>
              <w:autoSpaceDE w:val="0"/>
              <w:autoSpaceDN w:val="0"/>
              <w:adjustRightInd w:val="0"/>
              <w:spacing w:before="60" w:after="60"/>
              <w:textAlignment w:val="baseline"/>
              <w:rPr>
                <w:rFonts w:ascii="Times New Roman" w:eastAsiaTheme="minorEastAsia" w:hAnsi="Times New Roman"/>
                <w:bCs/>
                <w:szCs w:val="24"/>
                <w:lang w:val="en-US" w:eastAsia="zh-CN"/>
              </w:rPr>
            </w:pPr>
          </w:p>
          <w:p w14:paraId="317BF7F5" w14:textId="6C6AA962" w:rsidR="00B605EA" w:rsidRPr="006018A7" w:rsidRDefault="00B605EA" w:rsidP="009F7900">
            <w:pPr>
              <w:widowControl w:val="0"/>
              <w:spacing w:after="60"/>
              <w:jc w:val="both"/>
              <w:rPr>
                <w:rFonts w:ascii="Times New Roman" w:eastAsiaTheme="minorEastAsia" w:hAnsi="Times New Roman"/>
                <w:bCs/>
                <w:lang w:val="en-US" w:eastAsia="zh-CN"/>
              </w:rPr>
            </w:pPr>
            <w:r w:rsidRPr="006018A7">
              <w:rPr>
                <w:rFonts w:ascii="Times New Roman" w:eastAsiaTheme="minorEastAsia" w:hAnsi="Times New Roman"/>
                <w:bCs/>
                <w:lang w:val="en-US" w:eastAsia="zh-CN"/>
              </w:rPr>
              <w:t>TS 38.300</w:t>
            </w:r>
            <w:r w:rsidR="00FC1BCD">
              <w:rPr>
                <w:rFonts w:ascii="Times New Roman" w:eastAsiaTheme="minorEastAsia" w:hAnsi="Times New Roman"/>
                <w:bCs/>
                <w:lang w:val="en-US" w:eastAsia="zh-CN"/>
              </w:rPr>
              <w:t>-</w:t>
            </w:r>
            <w:r w:rsidRPr="006018A7">
              <w:rPr>
                <w:rFonts w:ascii="Times New Roman" w:eastAsiaTheme="minorEastAsia" w:hAnsi="Times New Roman"/>
                <w:bCs/>
                <w:lang w:val="en-US" w:eastAsia="zh-CN"/>
              </w:rPr>
              <w:t>j00 clause</w:t>
            </w:r>
            <w:r w:rsidR="001831AD">
              <w:rPr>
                <w:rFonts w:ascii="Times New Roman" w:eastAsiaTheme="minorEastAsia" w:hAnsi="Times New Roman"/>
                <w:bCs/>
                <w:lang w:val="en-US" w:eastAsia="zh-CN"/>
              </w:rPr>
              <w:t xml:space="preserve"> </w:t>
            </w:r>
            <w:r w:rsidR="003E7F4E">
              <w:rPr>
                <w:rFonts w:ascii="Times New Roman" w:eastAsiaTheme="minorEastAsia" w:hAnsi="Times New Roman"/>
                <w:bCs/>
                <w:lang w:val="en-US" w:eastAsia="zh-CN"/>
              </w:rPr>
              <w:t>22.2.3</w:t>
            </w:r>
            <w:r w:rsidRPr="006018A7">
              <w:rPr>
                <w:rFonts w:ascii="Times New Roman" w:eastAsiaTheme="minorEastAsia" w:hAnsi="Times New Roman"/>
                <w:bCs/>
                <w:lang w:val="en-US" w:eastAsia="zh-CN"/>
              </w:rPr>
              <w:t>:</w:t>
            </w:r>
          </w:p>
          <w:p w14:paraId="70B795BF" w14:textId="58694062" w:rsidR="00B605EA" w:rsidRPr="00B605EA" w:rsidRDefault="00B605EA" w:rsidP="009F7900">
            <w:pPr>
              <w:widowControl w:val="0"/>
              <w:spacing w:after="60"/>
              <w:jc w:val="both"/>
              <w:rPr>
                <w:rFonts w:eastAsiaTheme="minorEastAsia"/>
                <w:b/>
                <w:bCs/>
                <w:lang w:val="en-US" w:eastAsia="zh-CN"/>
              </w:rPr>
            </w:pPr>
            <w:r w:rsidRPr="00C210B8">
              <w:rPr>
                <w:rFonts w:ascii="Times New Roman" w:hAnsi="Times New Roman"/>
                <w:highlight w:val="yellow"/>
                <w:lang w:val="en-US" w:eastAsia="zh-CN"/>
              </w:rPr>
              <w:t>When the inference configuration consists of periodic CSI report configuration, upon reporting the applicable functionalities, the UE autonomously activates the applicable AI/ML functionalities.</w:t>
            </w:r>
            <w:r w:rsidRPr="00B605EA">
              <w:rPr>
                <w:rFonts w:ascii="Times New Roman" w:hAnsi="Times New Roman"/>
                <w:lang w:val="en-US" w:eastAsia="zh-CN"/>
              </w:rPr>
              <w:t xml:space="preserve"> When the inference configuration consists with semi-persistent CSI and/or aperiodic CSI report configuration, upon reporting the applicable AI/ML functionalities, applicable AI/ML functionality activation can be activated by MAC CE/DCI and aperiodic CSI reporting can be activated by DCI.</w:t>
            </w:r>
          </w:p>
        </w:tc>
      </w:tr>
    </w:tbl>
    <w:p w14:paraId="5F9ABE60" w14:textId="53F355A2" w:rsidR="00C210B8" w:rsidRDefault="00EE40CB" w:rsidP="001831AD">
      <w:pPr>
        <w:widowControl w:val="0"/>
        <w:spacing w:before="120" w:after="60"/>
        <w:jc w:val="both"/>
        <w:rPr>
          <w:b/>
          <w:bCs/>
          <w:lang w:eastAsia="zh-CN"/>
        </w:rPr>
      </w:pPr>
      <w:bookmarkStart w:id="22" w:name="_Hlk213319064"/>
      <w:r w:rsidRPr="00561447">
        <w:rPr>
          <w:b/>
          <w:bCs/>
          <w:lang w:eastAsia="zh-CN"/>
        </w:rPr>
        <w:t>Observation</w:t>
      </w:r>
      <w:r w:rsidR="001831AD">
        <w:rPr>
          <w:b/>
          <w:bCs/>
          <w:lang w:eastAsia="zh-CN"/>
        </w:rPr>
        <w:t xml:space="preserve"> </w:t>
      </w:r>
      <w:r w:rsidR="00D92B86">
        <w:rPr>
          <w:b/>
          <w:bCs/>
          <w:lang w:eastAsia="zh-CN"/>
        </w:rPr>
        <w:t>6</w:t>
      </w:r>
      <w:r w:rsidRPr="00561447">
        <w:rPr>
          <w:b/>
          <w:bCs/>
          <w:lang w:eastAsia="zh-CN"/>
        </w:rPr>
        <w:t xml:space="preserve">: </w:t>
      </w:r>
      <w:r w:rsidR="00C210B8">
        <w:rPr>
          <w:b/>
          <w:bCs/>
          <w:lang w:eastAsia="zh-CN"/>
        </w:rPr>
        <w:t>In AI-</w:t>
      </w:r>
      <w:proofErr w:type="spellStart"/>
      <w:r w:rsidR="00C210B8">
        <w:rPr>
          <w:b/>
          <w:bCs/>
          <w:lang w:eastAsia="zh-CN"/>
        </w:rPr>
        <w:t>phy</w:t>
      </w:r>
      <w:proofErr w:type="spellEnd"/>
      <w:r w:rsidR="00C210B8">
        <w:rPr>
          <w:b/>
          <w:bCs/>
          <w:lang w:eastAsia="zh-CN"/>
        </w:rPr>
        <w:t xml:space="preserve"> BM, upon reporting applicability for full inference configurations with periodic CSI report configuration, the UE autonomously activates the applicable AI/ML functionalities, i.e. the UE is ready for </w:t>
      </w:r>
      <w:r w:rsidR="00024A9F">
        <w:rPr>
          <w:b/>
          <w:bCs/>
          <w:lang w:eastAsia="zh-CN"/>
        </w:rPr>
        <w:t>performing inference.</w:t>
      </w:r>
    </w:p>
    <w:bookmarkEnd w:id="22"/>
    <w:p w14:paraId="4DA8DCC5" w14:textId="25BBB173" w:rsidR="00C67C84" w:rsidRPr="00C67C84" w:rsidRDefault="00C67C84" w:rsidP="00C67C84">
      <w:pPr>
        <w:widowControl w:val="0"/>
        <w:spacing w:after="120"/>
        <w:jc w:val="both"/>
        <w:rPr>
          <w:kern w:val="2"/>
          <w:szCs w:val="24"/>
          <w:lang w:val="en-US" w:eastAsia="zh-CN"/>
        </w:rPr>
      </w:pPr>
      <w:r w:rsidRPr="00C67C84">
        <w:rPr>
          <w:rFonts w:hint="eastAsia"/>
          <w:kern w:val="2"/>
          <w:szCs w:val="24"/>
          <w:lang w:val="en-US" w:eastAsia="zh-CN"/>
        </w:rPr>
        <w:t>F</w:t>
      </w:r>
      <w:r w:rsidRPr="00C67C84">
        <w:rPr>
          <w:kern w:val="2"/>
          <w:szCs w:val="24"/>
          <w:lang w:val="en-US" w:eastAsia="zh-CN"/>
        </w:rPr>
        <w:t xml:space="preserve">or </w:t>
      </w:r>
      <w:r w:rsidR="00EB3ED3">
        <w:rPr>
          <w:kern w:val="2"/>
          <w:szCs w:val="24"/>
          <w:lang w:val="en-US" w:eastAsia="zh-CN"/>
        </w:rPr>
        <w:t>Rel-</w:t>
      </w:r>
      <w:r w:rsidR="00E53C2C">
        <w:rPr>
          <w:kern w:val="2"/>
          <w:szCs w:val="24"/>
          <w:lang w:val="en-US" w:eastAsia="zh-CN"/>
        </w:rPr>
        <w:t>19</w:t>
      </w:r>
      <w:r w:rsidR="00283B7C">
        <w:rPr>
          <w:kern w:val="2"/>
          <w:szCs w:val="24"/>
          <w:lang w:val="en-US" w:eastAsia="zh-CN"/>
        </w:rPr>
        <w:t xml:space="preserve"> SI</w:t>
      </w:r>
      <w:r w:rsidRPr="00C67C84">
        <w:rPr>
          <w:kern w:val="2"/>
          <w:szCs w:val="24"/>
          <w:lang w:val="en-US" w:eastAsia="zh-CN"/>
        </w:rPr>
        <w:t>, we have two study goals:</w:t>
      </w:r>
    </w:p>
    <w:p w14:paraId="35955D42" w14:textId="77777777" w:rsidR="0061633D" w:rsidRDefault="00C67C84" w:rsidP="008E25D4">
      <w:pPr>
        <w:widowControl w:val="0"/>
        <w:numPr>
          <w:ilvl w:val="0"/>
          <w:numId w:val="22"/>
        </w:numPr>
        <w:spacing w:after="120"/>
        <w:jc w:val="both"/>
        <w:rPr>
          <w:kern w:val="2"/>
          <w:szCs w:val="24"/>
          <w:lang w:val="en-US" w:eastAsia="zh-CN"/>
        </w:rPr>
      </w:pPr>
      <w:r w:rsidRPr="00C67C84">
        <w:rPr>
          <w:rFonts w:hint="eastAsia"/>
          <w:kern w:val="2"/>
          <w:szCs w:val="24"/>
          <w:lang w:val="en-US" w:eastAsia="zh-CN"/>
        </w:rPr>
        <w:t>S</w:t>
      </w:r>
      <w:r w:rsidRPr="00C67C84">
        <w:rPr>
          <w:kern w:val="2"/>
          <w:szCs w:val="24"/>
          <w:lang w:val="en-US" w:eastAsia="zh-CN"/>
        </w:rPr>
        <w:t>tudy goal 1: To reduce measurement efforts;</w:t>
      </w:r>
    </w:p>
    <w:p w14:paraId="1B6A55AD" w14:textId="38191708" w:rsidR="00C67C84" w:rsidRPr="0061633D" w:rsidRDefault="00C67C84" w:rsidP="008E25D4">
      <w:pPr>
        <w:widowControl w:val="0"/>
        <w:numPr>
          <w:ilvl w:val="0"/>
          <w:numId w:val="22"/>
        </w:numPr>
        <w:spacing w:after="120"/>
        <w:jc w:val="both"/>
        <w:rPr>
          <w:kern w:val="2"/>
          <w:szCs w:val="24"/>
          <w:lang w:val="en-US" w:eastAsia="zh-CN"/>
        </w:rPr>
      </w:pPr>
      <w:r w:rsidRPr="0061633D">
        <w:rPr>
          <w:rFonts w:hint="eastAsia"/>
          <w:kern w:val="2"/>
          <w:szCs w:val="24"/>
          <w:lang w:val="en-US" w:eastAsia="zh-CN"/>
        </w:rPr>
        <w:t>S</w:t>
      </w:r>
      <w:r w:rsidRPr="0061633D">
        <w:rPr>
          <w:kern w:val="2"/>
          <w:szCs w:val="24"/>
          <w:lang w:val="en-US" w:eastAsia="zh-CN"/>
        </w:rPr>
        <w:t>tudy goal 2: To improve the handover performance.</w:t>
      </w:r>
    </w:p>
    <w:p w14:paraId="0FEAF16D" w14:textId="42A9D709" w:rsidR="002037D2" w:rsidRDefault="0061633D" w:rsidP="00C67C84">
      <w:pPr>
        <w:jc w:val="both"/>
        <w:rPr>
          <w:bCs/>
          <w:lang w:val="en-US" w:eastAsia="zh-CN"/>
        </w:rPr>
      </w:pPr>
      <w:r>
        <w:rPr>
          <w:rFonts w:hint="eastAsia"/>
          <w:bCs/>
          <w:lang w:val="en-US" w:eastAsia="zh-CN"/>
        </w:rPr>
        <w:t>F</w:t>
      </w:r>
      <w:r>
        <w:rPr>
          <w:bCs/>
          <w:lang w:val="en-US" w:eastAsia="zh-CN"/>
        </w:rPr>
        <w:t xml:space="preserve">or study goal 1, since the motivation is to reduce measurement efforts, it is expected </w:t>
      </w:r>
      <w:r w:rsidR="00977BB6">
        <w:rPr>
          <w:bCs/>
          <w:lang w:val="en-US" w:eastAsia="zh-CN"/>
        </w:rPr>
        <w:t>to obtain the gain that measurement reduction and measurement gap reduction as early as possible</w:t>
      </w:r>
      <w:r w:rsidR="008F32E3">
        <w:rPr>
          <w:bCs/>
          <w:lang w:val="en-US" w:eastAsia="zh-CN"/>
        </w:rPr>
        <w:t>.</w:t>
      </w:r>
      <w:r w:rsidR="002037D2">
        <w:rPr>
          <w:bCs/>
          <w:lang w:val="en-US" w:eastAsia="zh-CN"/>
        </w:rPr>
        <w:t xml:space="preserve"> </w:t>
      </w:r>
      <w:r w:rsidR="00C622F4">
        <w:rPr>
          <w:bCs/>
          <w:lang w:val="en-US" w:eastAsia="zh-CN"/>
        </w:rPr>
        <w:t xml:space="preserve">Based on </w:t>
      </w:r>
      <w:r w:rsidR="00F02F9B">
        <w:rPr>
          <w:bCs/>
          <w:lang w:val="en-US" w:eastAsia="zh-CN"/>
        </w:rPr>
        <w:t>applicability report, th</w:t>
      </w:r>
      <w:r w:rsidR="002037D2">
        <w:rPr>
          <w:bCs/>
          <w:lang w:val="en-US" w:eastAsia="zh-CN"/>
        </w:rPr>
        <w:t xml:space="preserve">e network </w:t>
      </w:r>
      <w:r w:rsidR="00C622F4">
        <w:rPr>
          <w:bCs/>
          <w:lang w:val="en-US" w:eastAsia="zh-CN"/>
        </w:rPr>
        <w:lastRenderedPageBreak/>
        <w:t>may</w:t>
      </w:r>
      <w:r w:rsidR="002037D2">
        <w:rPr>
          <w:bCs/>
          <w:lang w:val="en-US" w:eastAsia="zh-CN"/>
        </w:rPr>
        <w:t xml:space="preserve"> modify the </w:t>
      </w:r>
      <w:r w:rsidR="00C622F4">
        <w:rPr>
          <w:bCs/>
          <w:lang w:val="en-US" w:eastAsia="zh-CN"/>
        </w:rPr>
        <w:t>measurement</w:t>
      </w:r>
      <w:r w:rsidR="00EF113D">
        <w:rPr>
          <w:bCs/>
          <w:lang w:val="en-US" w:eastAsia="zh-CN"/>
        </w:rPr>
        <w:t xml:space="preserve"> </w:t>
      </w:r>
      <w:r w:rsidR="006B3B4B">
        <w:rPr>
          <w:bCs/>
          <w:lang w:val="en-US" w:eastAsia="zh-CN"/>
        </w:rPr>
        <w:t>gap</w:t>
      </w:r>
      <w:r w:rsidR="00EF113D">
        <w:rPr>
          <w:bCs/>
          <w:lang w:val="en-US" w:eastAsia="zh-CN"/>
        </w:rPr>
        <w:t xml:space="preserve"> (</w:t>
      </w:r>
      <w:r w:rsidR="006B3B4B">
        <w:rPr>
          <w:bCs/>
          <w:lang w:val="en-US" w:eastAsia="zh-CN"/>
        </w:rPr>
        <w:t>for frequency domain prediction</w:t>
      </w:r>
      <w:r w:rsidR="00EF113D">
        <w:rPr>
          <w:bCs/>
          <w:lang w:val="en-US" w:eastAsia="zh-CN"/>
        </w:rPr>
        <w:t xml:space="preserve">) or stop </w:t>
      </w:r>
      <w:r w:rsidR="009475D1">
        <w:rPr>
          <w:bCs/>
          <w:lang w:val="en-US" w:eastAsia="zh-CN"/>
        </w:rPr>
        <w:t>transmitting</w:t>
      </w:r>
      <w:r w:rsidR="00EF113D">
        <w:rPr>
          <w:bCs/>
          <w:lang w:val="en-US" w:eastAsia="zh-CN"/>
        </w:rPr>
        <w:t xml:space="preserve"> SSB </w:t>
      </w:r>
      <w:r w:rsidR="008F32E3">
        <w:rPr>
          <w:bCs/>
          <w:lang w:val="en-US" w:eastAsia="zh-CN"/>
        </w:rPr>
        <w:t>at some time instance</w:t>
      </w:r>
      <w:r w:rsidR="00A52B26">
        <w:rPr>
          <w:bCs/>
          <w:lang w:val="en-US" w:eastAsia="zh-CN"/>
        </w:rPr>
        <w:t>s</w:t>
      </w:r>
      <w:r w:rsidR="008F32E3">
        <w:rPr>
          <w:bCs/>
          <w:lang w:val="en-US" w:eastAsia="zh-CN"/>
        </w:rPr>
        <w:t xml:space="preserve"> </w:t>
      </w:r>
      <w:r w:rsidR="00EF113D">
        <w:rPr>
          <w:bCs/>
          <w:lang w:val="en-US" w:eastAsia="zh-CN"/>
        </w:rPr>
        <w:t>(for temporal case B)</w:t>
      </w:r>
      <w:r w:rsidR="00E84B74">
        <w:rPr>
          <w:bCs/>
          <w:lang w:val="en-US" w:eastAsia="zh-CN"/>
        </w:rPr>
        <w:t>.</w:t>
      </w:r>
      <w:r w:rsidR="009475D1">
        <w:rPr>
          <w:bCs/>
          <w:lang w:val="en-US" w:eastAsia="zh-CN"/>
        </w:rPr>
        <w:t xml:space="preserve"> </w:t>
      </w:r>
      <w:r w:rsidR="009475D1" w:rsidRPr="009475D1">
        <w:rPr>
          <w:bCs/>
          <w:lang w:val="en-US" w:eastAsia="zh-CN"/>
        </w:rPr>
        <w:t xml:space="preserve">Consequently, </w:t>
      </w:r>
      <w:r w:rsidR="009475D1">
        <w:rPr>
          <w:bCs/>
          <w:lang w:val="en-US" w:eastAsia="zh-CN"/>
        </w:rPr>
        <w:t>i</w:t>
      </w:r>
      <w:r w:rsidR="008F32E3">
        <w:rPr>
          <w:bCs/>
          <w:lang w:val="en-US" w:eastAsia="zh-CN"/>
        </w:rPr>
        <w:t xml:space="preserve">f the </w:t>
      </w:r>
      <w:r w:rsidR="00F9614D">
        <w:rPr>
          <w:bCs/>
          <w:lang w:val="en-US" w:eastAsia="zh-CN"/>
        </w:rPr>
        <w:t>UE is not ready for performing inference,</w:t>
      </w:r>
      <w:r w:rsidR="00D2183F">
        <w:rPr>
          <w:bCs/>
          <w:lang w:val="en-US" w:eastAsia="zh-CN"/>
        </w:rPr>
        <w:t xml:space="preserve"> UE</w:t>
      </w:r>
      <w:r w:rsidR="00F02F9B">
        <w:rPr>
          <w:bCs/>
          <w:lang w:val="en-US" w:eastAsia="zh-CN"/>
        </w:rPr>
        <w:t xml:space="preserve"> measurement </w:t>
      </w:r>
      <w:r w:rsidR="009E224F">
        <w:rPr>
          <w:bCs/>
          <w:lang w:val="en-US" w:eastAsia="zh-CN"/>
        </w:rPr>
        <w:t>will be impacted</w:t>
      </w:r>
      <w:r w:rsidR="00A46763">
        <w:rPr>
          <w:bCs/>
          <w:lang w:val="en-US" w:eastAsia="zh-CN"/>
        </w:rPr>
        <w:t xml:space="preserve"> under</w:t>
      </w:r>
      <w:r w:rsidR="0070379A">
        <w:rPr>
          <w:bCs/>
          <w:lang w:val="en-US" w:eastAsia="zh-CN"/>
        </w:rPr>
        <w:t xml:space="preserve"> the reduced gap or reduced transmitted SSB</w:t>
      </w:r>
      <w:r w:rsidR="002F4C8A">
        <w:rPr>
          <w:bCs/>
          <w:lang w:val="en-US" w:eastAsia="zh-CN"/>
        </w:rPr>
        <w:t xml:space="preserve"> </w:t>
      </w:r>
      <w:r w:rsidR="002F4C8A">
        <w:rPr>
          <w:rFonts w:hint="eastAsia"/>
          <w:bCs/>
          <w:lang w:val="en-US" w:eastAsia="zh-CN"/>
        </w:rPr>
        <w:t>occa</w:t>
      </w:r>
      <w:r w:rsidR="002F4C8A">
        <w:rPr>
          <w:bCs/>
          <w:lang w:val="en-US" w:eastAsia="zh-CN"/>
        </w:rPr>
        <w:t>sions</w:t>
      </w:r>
      <w:r w:rsidR="009E224F">
        <w:rPr>
          <w:bCs/>
          <w:lang w:val="en-US" w:eastAsia="zh-CN"/>
        </w:rPr>
        <w:t>, e.g.</w:t>
      </w:r>
      <w:r w:rsidR="00C622F4">
        <w:rPr>
          <w:bCs/>
          <w:lang w:val="en-US" w:eastAsia="zh-CN"/>
        </w:rPr>
        <w:t xml:space="preserve"> the measurement </w:t>
      </w:r>
      <w:r w:rsidR="00044F5B">
        <w:rPr>
          <w:bCs/>
          <w:lang w:val="en-US" w:eastAsia="zh-CN"/>
        </w:rPr>
        <w:t xml:space="preserve">interval </w:t>
      </w:r>
      <w:r w:rsidR="00C622F4">
        <w:rPr>
          <w:bCs/>
          <w:lang w:val="en-US" w:eastAsia="zh-CN"/>
        </w:rPr>
        <w:t>is extended.</w:t>
      </w:r>
      <w:r w:rsidR="00EA4627">
        <w:rPr>
          <w:bCs/>
          <w:lang w:val="en-US" w:eastAsia="zh-CN"/>
        </w:rPr>
        <w:t xml:space="preserve"> So, we think for study goal 1 (i.e. temporal domain case B and frequency domain prediction), the UE shall autonomously activate the applicable AI/ML functionality</w:t>
      </w:r>
      <w:r w:rsidR="00B96655">
        <w:rPr>
          <w:bCs/>
          <w:lang w:val="en-US" w:eastAsia="zh-CN"/>
        </w:rPr>
        <w:t>.</w:t>
      </w:r>
    </w:p>
    <w:p w14:paraId="0267D681" w14:textId="6ED33DA8" w:rsidR="007A1B64" w:rsidRDefault="009475D1" w:rsidP="00C67C84">
      <w:pPr>
        <w:jc w:val="both"/>
        <w:rPr>
          <w:b/>
          <w:bCs/>
          <w:lang w:val="en-US" w:eastAsia="zh-CN"/>
        </w:rPr>
      </w:pPr>
      <w:bookmarkStart w:id="23" w:name="_Hlk213319073"/>
      <w:r w:rsidRPr="00A71BD5">
        <w:rPr>
          <w:rFonts w:hint="eastAsia"/>
          <w:b/>
          <w:bCs/>
          <w:lang w:val="en-US" w:eastAsia="zh-CN"/>
        </w:rPr>
        <w:t>O</w:t>
      </w:r>
      <w:r w:rsidRPr="00A71BD5">
        <w:rPr>
          <w:b/>
          <w:bCs/>
          <w:lang w:val="en-US" w:eastAsia="zh-CN"/>
        </w:rPr>
        <w:t>bservation</w:t>
      </w:r>
      <w:r w:rsidR="00E53C2C">
        <w:rPr>
          <w:b/>
          <w:bCs/>
          <w:lang w:val="en-US" w:eastAsia="zh-CN"/>
        </w:rPr>
        <w:t xml:space="preserve"> </w:t>
      </w:r>
      <w:r w:rsidR="00D92B86">
        <w:rPr>
          <w:b/>
          <w:bCs/>
          <w:lang w:val="en-US" w:eastAsia="zh-CN"/>
        </w:rPr>
        <w:t>7</w:t>
      </w:r>
      <w:r w:rsidRPr="00A71BD5">
        <w:rPr>
          <w:b/>
          <w:bCs/>
          <w:lang w:val="en-US" w:eastAsia="zh-CN"/>
        </w:rPr>
        <w:t xml:space="preserve">: </w:t>
      </w:r>
      <w:r w:rsidR="00D92E1E" w:rsidRPr="00A71BD5">
        <w:rPr>
          <w:b/>
          <w:bCs/>
          <w:lang w:val="en-US" w:eastAsia="zh-CN"/>
        </w:rPr>
        <w:t>For the 1</w:t>
      </w:r>
      <w:r w:rsidR="00C26A74" w:rsidRPr="00C26A74">
        <w:rPr>
          <w:b/>
          <w:bCs/>
          <w:vertAlign w:val="superscript"/>
          <w:lang w:val="en-US" w:eastAsia="zh-CN"/>
        </w:rPr>
        <w:t>st</w:t>
      </w:r>
      <w:r w:rsidR="00D92E1E" w:rsidRPr="00A71BD5">
        <w:rPr>
          <w:b/>
          <w:bCs/>
          <w:lang w:val="en-US" w:eastAsia="zh-CN"/>
        </w:rPr>
        <w:t xml:space="preserve"> study goal, the network may modify</w:t>
      </w:r>
      <w:r w:rsidR="00360FD1" w:rsidRPr="00A71BD5">
        <w:rPr>
          <w:b/>
          <w:bCs/>
          <w:lang w:val="en-US" w:eastAsia="zh-CN"/>
        </w:rPr>
        <w:t xml:space="preserve"> </w:t>
      </w:r>
      <w:r w:rsidR="000768DC" w:rsidRPr="00A71BD5">
        <w:rPr>
          <w:b/>
          <w:bCs/>
          <w:lang w:val="en-US" w:eastAsia="zh-CN"/>
        </w:rPr>
        <w:t>SSB transmission timing (for temporal case B)</w:t>
      </w:r>
      <w:r w:rsidR="0030553E">
        <w:rPr>
          <w:b/>
          <w:bCs/>
          <w:lang w:val="en-US" w:eastAsia="zh-CN"/>
        </w:rPr>
        <w:t xml:space="preserve"> </w:t>
      </w:r>
      <w:r w:rsidR="00B96655">
        <w:rPr>
          <w:b/>
          <w:bCs/>
          <w:lang w:val="en-US" w:eastAsia="zh-CN"/>
        </w:rPr>
        <w:t xml:space="preserve">or </w:t>
      </w:r>
      <w:r w:rsidR="00B96655" w:rsidRPr="00A71BD5">
        <w:rPr>
          <w:b/>
          <w:bCs/>
          <w:lang w:val="en-US" w:eastAsia="zh-CN"/>
        </w:rPr>
        <w:t xml:space="preserve">measurement gap (for frequency domain </w:t>
      </w:r>
      <w:r w:rsidR="009F5209" w:rsidRPr="00A71BD5">
        <w:rPr>
          <w:b/>
          <w:bCs/>
          <w:lang w:val="en-US" w:eastAsia="zh-CN"/>
        </w:rPr>
        <w:t>prediction</w:t>
      </w:r>
      <w:r w:rsidR="00B96655" w:rsidRPr="00A71BD5">
        <w:rPr>
          <w:b/>
          <w:bCs/>
          <w:lang w:val="en-US" w:eastAsia="zh-CN"/>
        </w:rPr>
        <w:t>)</w:t>
      </w:r>
      <w:r w:rsidR="00B96655">
        <w:rPr>
          <w:b/>
          <w:bCs/>
          <w:lang w:val="en-US" w:eastAsia="zh-CN"/>
        </w:rPr>
        <w:t xml:space="preserve"> </w:t>
      </w:r>
      <w:r w:rsidR="0030553E">
        <w:rPr>
          <w:b/>
          <w:bCs/>
          <w:lang w:val="en-US" w:eastAsia="zh-CN"/>
        </w:rPr>
        <w:t>based on</w:t>
      </w:r>
      <w:r w:rsidR="00B96655">
        <w:rPr>
          <w:b/>
          <w:bCs/>
          <w:lang w:val="en-US" w:eastAsia="zh-CN"/>
        </w:rPr>
        <w:t xml:space="preserve"> received</w:t>
      </w:r>
      <w:r w:rsidR="0030553E">
        <w:rPr>
          <w:b/>
          <w:bCs/>
          <w:lang w:val="en-US" w:eastAsia="zh-CN"/>
        </w:rPr>
        <w:t xml:space="preserve"> applicability </w:t>
      </w:r>
      <w:r w:rsidR="00C26A74">
        <w:rPr>
          <w:b/>
          <w:bCs/>
          <w:lang w:val="en-US" w:eastAsia="zh-CN"/>
        </w:rPr>
        <w:t>report</w:t>
      </w:r>
      <w:r w:rsidR="007A1B64">
        <w:rPr>
          <w:b/>
          <w:bCs/>
          <w:lang w:val="en-US" w:eastAsia="zh-CN"/>
        </w:rPr>
        <w:t xml:space="preserve">. If the </w:t>
      </w:r>
      <w:r w:rsidR="007A1B64" w:rsidRPr="00A71BD5">
        <w:rPr>
          <w:b/>
          <w:bCs/>
          <w:lang w:val="en-US" w:eastAsia="zh-CN"/>
        </w:rPr>
        <w:t>UE is not ready for performing inference</w:t>
      </w:r>
      <w:r w:rsidR="007A1B64">
        <w:rPr>
          <w:b/>
          <w:bCs/>
          <w:lang w:val="en-US" w:eastAsia="zh-CN"/>
        </w:rPr>
        <w:t>, the UE’s measurement may be impacted.</w:t>
      </w:r>
    </w:p>
    <w:p w14:paraId="3092D8E7" w14:textId="482C523B" w:rsidR="003D2BB0" w:rsidRDefault="00C67C84" w:rsidP="00C67C84">
      <w:pPr>
        <w:jc w:val="both"/>
        <w:rPr>
          <w:b/>
          <w:bCs/>
          <w:lang w:val="en-US" w:eastAsia="zh-CN"/>
        </w:rPr>
      </w:pPr>
      <w:bookmarkStart w:id="24" w:name="_Hlk213319087"/>
      <w:bookmarkEnd w:id="23"/>
      <w:r w:rsidRPr="003A6A08">
        <w:rPr>
          <w:b/>
          <w:bCs/>
          <w:lang w:val="en-US" w:eastAsia="zh-CN"/>
        </w:rPr>
        <w:t>Proposal</w:t>
      </w:r>
      <w:r w:rsidR="005E1DB0">
        <w:rPr>
          <w:b/>
          <w:bCs/>
          <w:lang w:val="en-US" w:eastAsia="zh-CN"/>
        </w:rPr>
        <w:t xml:space="preserve"> </w:t>
      </w:r>
      <w:r w:rsidR="00D92B86">
        <w:rPr>
          <w:b/>
          <w:bCs/>
          <w:lang w:val="en-US" w:eastAsia="zh-CN"/>
        </w:rPr>
        <w:t>11</w:t>
      </w:r>
      <w:r w:rsidRPr="003A6A08">
        <w:rPr>
          <w:b/>
          <w:bCs/>
          <w:lang w:val="en-US" w:eastAsia="zh-CN"/>
        </w:rPr>
        <w:t xml:space="preserve">: Similar to </w:t>
      </w:r>
      <w:r w:rsidR="00D53211">
        <w:rPr>
          <w:b/>
          <w:bCs/>
          <w:lang w:val="en-US" w:eastAsia="zh-CN"/>
        </w:rPr>
        <w:t>AI-</w:t>
      </w:r>
      <w:proofErr w:type="spellStart"/>
      <w:r w:rsidR="00D53211">
        <w:rPr>
          <w:b/>
          <w:bCs/>
          <w:lang w:val="en-US" w:eastAsia="zh-CN"/>
        </w:rPr>
        <w:t>Phy</w:t>
      </w:r>
      <w:proofErr w:type="spellEnd"/>
      <w:r w:rsidRPr="003A6A08">
        <w:rPr>
          <w:b/>
          <w:bCs/>
          <w:lang w:val="en-US" w:eastAsia="zh-CN"/>
        </w:rPr>
        <w:t xml:space="preserve"> BM, for temporal case B and frequency domain prediction, </w:t>
      </w:r>
      <w:r w:rsidR="00695340" w:rsidRPr="003A6A08">
        <w:rPr>
          <w:b/>
          <w:bCs/>
          <w:lang w:val="en-US" w:eastAsia="zh-CN"/>
        </w:rPr>
        <w:t>upon reporting the applicab</w:t>
      </w:r>
      <w:r w:rsidR="009E1CED">
        <w:rPr>
          <w:b/>
          <w:bCs/>
          <w:lang w:val="en-US" w:eastAsia="zh-CN"/>
        </w:rPr>
        <w:t>ility</w:t>
      </w:r>
      <w:r w:rsidR="00695340">
        <w:rPr>
          <w:b/>
          <w:bCs/>
          <w:lang w:val="en-US" w:eastAsia="zh-CN"/>
        </w:rPr>
        <w:t>,</w:t>
      </w:r>
      <w:r w:rsidR="00695340" w:rsidRPr="003A6A08">
        <w:rPr>
          <w:b/>
          <w:bCs/>
          <w:lang w:val="en-US" w:eastAsia="zh-CN"/>
        </w:rPr>
        <w:t xml:space="preserve"> </w:t>
      </w:r>
      <w:r w:rsidR="003D2BB0">
        <w:rPr>
          <w:b/>
          <w:bCs/>
          <w:lang w:val="en-US" w:eastAsia="zh-CN"/>
        </w:rPr>
        <w:t>the UE activates applicable AI/ML functionality autonomously, i.e. the UE is ready for performing inference.</w:t>
      </w:r>
    </w:p>
    <w:bookmarkEnd w:id="24"/>
    <w:p w14:paraId="54410754" w14:textId="2E0B0D32" w:rsidR="00EE40CB" w:rsidRPr="003B489B" w:rsidRDefault="00DC087C" w:rsidP="00EE40CB">
      <w:pPr>
        <w:widowControl w:val="0"/>
        <w:spacing w:after="60"/>
        <w:jc w:val="both"/>
        <w:rPr>
          <w:bCs/>
          <w:lang w:val="en-US" w:eastAsia="zh-CN"/>
        </w:rPr>
      </w:pPr>
      <w:r w:rsidRPr="00DC087C">
        <w:rPr>
          <w:bCs/>
          <w:lang w:val="en-US" w:eastAsia="zh-CN"/>
        </w:rPr>
        <w:t xml:space="preserve">For temporal domain Case A, the typical use case is to predict when the handover will happen. If the UE performs inference when the UE is </w:t>
      </w:r>
      <w:r w:rsidR="00BC4E18">
        <w:rPr>
          <w:bCs/>
          <w:lang w:val="en-US" w:eastAsia="zh-CN"/>
        </w:rPr>
        <w:t>at the cell center</w:t>
      </w:r>
      <w:r w:rsidRPr="00DC087C">
        <w:rPr>
          <w:bCs/>
          <w:lang w:val="en-US" w:eastAsia="zh-CN"/>
        </w:rPr>
        <w:t xml:space="preserve"> (i.e. when the channel quality of the serving cell is good), the prediction results </w:t>
      </w:r>
      <w:proofErr w:type="spellStart"/>
      <w:r w:rsidRPr="00DC087C">
        <w:rPr>
          <w:bCs/>
          <w:lang w:val="en-US" w:eastAsia="zh-CN"/>
        </w:rPr>
        <w:t>can not</w:t>
      </w:r>
      <w:proofErr w:type="spellEnd"/>
      <w:r w:rsidRPr="00DC087C">
        <w:rPr>
          <w:bCs/>
          <w:lang w:val="en-US" w:eastAsia="zh-CN"/>
        </w:rPr>
        <w:t xml:space="preserve"> be used by the network to make a handover decision, </w:t>
      </w:r>
      <w:r w:rsidR="008D15C8">
        <w:rPr>
          <w:bCs/>
          <w:lang w:val="en-US" w:eastAsia="zh-CN"/>
        </w:rPr>
        <w:t>which</w:t>
      </w:r>
      <w:r w:rsidR="00E116D9">
        <w:rPr>
          <w:bCs/>
          <w:lang w:val="en-US" w:eastAsia="zh-CN"/>
        </w:rPr>
        <w:t xml:space="preserve"> causes unnecessary</w:t>
      </w:r>
      <w:r w:rsidRPr="00DC087C">
        <w:rPr>
          <w:bCs/>
          <w:lang w:val="en-US" w:eastAsia="zh-CN"/>
        </w:rPr>
        <w:t xml:space="preserve"> GPU/CPU</w:t>
      </w:r>
      <w:r>
        <w:rPr>
          <w:bCs/>
          <w:lang w:val="en-US" w:eastAsia="zh-CN"/>
        </w:rPr>
        <w:t xml:space="preserve"> occupation</w:t>
      </w:r>
      <w:r w:rsidRPr="00DC087C">
        <w:rPr>
          <w:bCs/>
          <w:lang w:val="en-US" w:eastAsia="zh-CN"/>
        </w:rPr>
        <w:t xml:space="preserve"> </w:t>
      </w:r>
      <w:r w:rsidR="00520A39">
        <w:rPr>
          <w:bCs/>
          <w:lang w:val="en-US" w:eastAsia="zh-CN"/>
        </w:rPr>
        <w:t>a</w:t>
      </w:r>
      <w:r w:rsidR="000C7956">
        <w:rPr>
          <w:bCs/>
          <w:lang w:val="en-US" w:eastAsia="zh-CN"/>
        </w:rPr>
        <w:t xml:space="preserve">nd </w:t>
      </w:r>
      <w:r w:rsidRPr="00DC087C">
        <w:rPr>
          <w:bCs/>
          <w:lang w:val="en-US" w:eastAsia="zh-CN"/>
        </w:rPr>
        <w:t xml:space="preserve">consumption. So, it is fine to </w:t>
      </w:r>
      <w:r w:rsidR="00805980">
        <w:rPr>
          <w:bCs/>
          <w:lang w:val="en-US" w:eastAsia="zh-CN"/>
        </w:rPr>
        <w:t xml:space="preserve">activate the functionality </w:t>
      </w:r>
      <w:r w:rsidRPr="00DC087C">
        <w:rPr>
          <w:bCs/>
          <w:lang w:val="en-US" w:eastAsia="zh-CN"/>
        </w:rPr>
        <w:t>when the UE is near cell edge.</w:t>
      </w:r>
    </w:p>
    <w:p w14:paraId="6AC4D5ED" w14:textId="375661E5" w:rsidR="00C67C84" w:rsidRDefault="00C67C84" w:rsidP="00C67C84">
      <w:pPr>
        <w:jc w:val="both"/>
        <w:rPr>
          <w:b/>
          <w:lang w:val="en-US" w:eastAsia="zh-CN"/>
        </w:rPr>
      </w:pPr>
      <w:bookmarkStart w:id="25" w:name="_Hlk213319096"/>
      <w:r w:rsidRPr="00C67C84">
        <w:rPr>
          <w:rFonts w:hint="eastAsia"/>
          <w:b/>
          <w:lang w:val="en-US" w:eastAsia="zh-CN"/>
        </w:rPr>
        <w:t>O</w:t>
      </w:r>
      <w:r w:rsidRPr="00C67C84">
        <w:rPr>
          <w:b/>
          <w:lang w:val="en-US" w:eastAsia="zh-CN"/>
        </w:rPr>
        <w:t>bservation</w:t>
      </w:r>
      <w:r w:rsidR="00C8458B">
        <w:rPr>
          <w:b/>
          <w:lang w:val="en-US" w:eastAsia="zh-CN"/>
        </w:rPr>
        <w:t xml:space="preserve"> </w:t>
      </w:r>
      <w:r w:rsidR="00D92B86">
        <w:rPr>
          <w:b/>
          <w:lang w:val="en-US" w:eastAsia="zh-CN"/>
        </w:rPr>
        <w:t>8</w:t>
      </w:r>
      <w:r w:rsidRPr="00C67C84">
        <w:rPr>
          <w:b/>
          <w:lang w:val="en-US" w:eastAsia="zh-CN"/>
        </w:rPr>
        <w:t xml:space="preserve">: For temporal case A, the typical use case is to predict when the handover will happen. So, to reduce the GPU/CPU occupation and consumption, it is fine to </w:t>
      </w:r>
      <w:r w:rsidRPr="00C67C84">
        <w:rPr>
          <w:rFonts w:hint="eastAsia"/>
          <w:b/>
          <w:lang w:val="en-US" w:eastAsia="zh-CN"/>
        </w:rPr>
        <w:t>act</w:t>
      </w:r>
      <w:r w:rsidRPr="00C67C84">
        <w:rPr>
          <w:b/>
          <w:lang w:val="en-US" w:eastAsia="zh-CN"/>
        </w:rPr>
        <w:t>ivate the functionality when the UE is near cell edge.</w:t>
      </w:r>
    </w:p>
    <w:bookmarkEnd w:id="25"/>
    <w:p w14:paraId="4AEFEC4A" w14:textId="0BE5353B" w:rsidR="00280073" w:rsidRPr="0046264D" w:rsidRDefault="005E1DB0" w:rsidP="00C67C84">
      <w:pPr>
        <w:jc w:val="both"/>
        <w:rPr>
          <w:lang w:val="en-US" w:eastAsia="zh-CN"/>
        </w:rPr>
      </w:pPr>
      <w:r>
        <w:rPr>
          <w:rFonts w:hint="eastAsia"/>
          <w:lang w:val="en-US" w:eastAsia="zh-CN"/>
        </w:rPr>
        <w:t>A</w:t>
      </w:r>
      <w:r>
        <w:rPr>
          <w:lang w:val="en-US" w:eastAsia="zh-CN"/>
        </w:rPr>
        <w:t>nd, considering when to</w:t>
      </w:r>
      <w:r w:rsidR="000C7956">
        <w:rPr>
          <w:lang w:val="en-US" w:eastAsia="zh-CN"/>
        </w:rPr>
        <w:t xml:space="preserve"> perform</w:t>
      </w:r>
      <w:r>
        <w:rPr>
          <w:lang w:val="en-US" w:eastAsia="zh-CN"/>
        </w:rPr>
        <w:t xml:space="preserve"> handover is up to NW implementation, we think the network </w:t>
      </w:r>
      <w:r w:rsidR="000C7956">
        <w:rPr>
          <w:lang w:val="en-US" w:eastAsia="zh-CN"/>
        </w:rPr>
        <w:t>shall control when to activate the AI/ML functionality in order to avoid unnecessary GPU/CPU occupation and consumption.</w:t>
      </w:r>
      <w:r w:rsidR="0046264D">
        <w:rPr>
          <w:lang w:val="en-US" w:eastAsia="zh-CN"/>
        </w:rPr>
        <w:t xml:space="preserve"> To achieve this goal, the network can provide the </w:t>
      </w:r>
      <w:r w:rsidR="007C2A5F">
        <w:rPr>
          <w:lang w:val="en-US" w:eastAsia="zh-CN"/>
        </w:rPr>
        <w:t>inference configuration and a condition in advance (e.g. when the quality of the serving cell is good), and the UE activates the functionality and performs inference when the pre-configured condition is met. The pre-configured condition can be a measurement event</w:t>
      </w:r>
      <w:r w:rsidR="000D0700">
        <w:rPr>
          <w:lang w:val="en-US" w:eastAsia="zh-CN"/>
        </w:rPr>
        <w:t xml:space="preserve"> </w:t>
      </w:r>
      <w:r w:rsidR="007C2A5F">
        <w:rPr>
          <w:lang w:val="en-US" w:eastAsia="zh-CN"/>
        </w:rPr>
        <w:t>or s-measure similar mechanism.</w:t>
      </w:r>
    </w:p>
    <w:p w14:paraId="15754FB6" w14:textId="31052D11" w:rsidR="00354D0E" w:rsidRDefault="00C67C84" w:rsidP="00C67C84">
      <w:pPr>
        <w:jc w:val="both"/>
        <w:rPr>
          <w:b/>
          <w:lang w:val="en-US" w:eastAsia="zh-CN"/>
        </w:rPr>
      </w:pPr>
      <w:bookmarkStart w:id="26" w:name="_Hlk213319105"/>
      <w:r w:rsidRPr="00C67C84">
        <w:rPr>
          <w:b/>
          <w:lang w:val="en-US" w:eastAsia="zh-CN"/>
        </w:rPr>
        <w:t>Observation</w:t>
      </w:r>
      <w:r w:rsidR="001A57B9">
        <w:rPr>
          <w:b/>
          <w:lang w:val="en-US" w:eastAsia="zh-CN"/>
        </w:rPr>
        <w:t xml:space="preserve"> </w:t>
      </w:r>
      <w:r w:rsidR="00D92B86">
        <w:rPr>
          <w:b/>
          <w:lang w:val="en-US" w:eastAsia="zh-CN"/>
        </w:rPr>
        <w:t>9</w:t>
      </w:r>
      <w:r w:rsidRPr="00C67C84">
        <w:rPr>
          <w:b/>
          <w:lang w:val="en-US" w:eastAsia="zh-CN"/>
        </w:rPr>
        <w:t xml:space="preserve">: </w:t>
      </w:r>
      <w:r w:rsidR="003D2BB0">
        <w:rPr>
          <w:b/>
          <w:lang w:val="en-US" w:eastAsia="zh-CN"/>
        </w:rPr>
        <w:t xml:space="preserve">Since </w:t>
      </w:r>
      <w:r w:rsidR="00354D0E">
        <w:rPr>
          <w:b/>
          <w:lang w:val="en-US" w:eastAsia="zh-CN"/>
        </w:rPr>
        <w:t>the network controls when to perform handover, it is more flexible and efficient if the network can also control when to activate AI/ML functionality defined for handover performance improvement.</w:t>
      </w:r>
    </w:p>
    <w:p w14:paraId="372047A9" w14:textId="56975220" w:rsidR="00D1291F" w:rsidRPr="00825EC2" w:rsidRDefault="00C67C84" w:rsidP="00825EC2">
      <w:pPr>
        <w:jc w:val="both"/>
        <w:rPr>
          <w:b/>
          <w:lang w:val="en-US" w:eastAsia="zh-CN"/>
        </w:rPr>
      </w:pPr>
      <w:bookmarkStart w:id="27" w:name="_Hlk213319112"/>
      <w:bookmarkStart w:id="28" w:name="_Hlk213404856"/>
      <w:bookmarkEnd w:id="26"/>
      <w:r w:rsidRPr="00C67C84">
        <w:rPr>
          <w:b/>
          <w:lang w:val="en-US" w:eastAsia="zh-CN"/>
        </w:rPr>
        <w:t>Proposal</w:t>
      </w:r>
      <w:r w:rsidR="00B222A0">
        <w:rPr>
          <w:b/>
          <w:lang w:val="en-US" w:eastAsia="zh-CN"/>
        </w:rPr>
        <w:t xml:space="preserve"> </w:t>
      </w:r>
      <w:r w:rsidR="00D92B86">
        <w:rPr>
          <w:b/>
          <w:lang w:val="en-US" w:eastAsia="zh-CN"/>
        </w:rPr>
        <w:t>12</w:t>
      </w:r>
      <w:r w:rsidRPr="00C67C84">
        <w:rPr>
          <w:b/>
          <w:lang w:val="en-US" w:eastAsia="zh-CN"/>
        </w:rPr>
        <w:t>: For temporal case A, the applicable functionality is activated when a pre-configured condition is met (e.g. s-Measure</w:t>
      </w:r>
      <w:r w:rsidRPr="00C67C84">
        <w:rPr>
          <w:rFonts w:hint="eastAsia"/>
          <w:b/>
          <w:lang w:val="en-US" w:eastAsia="zh-CN"/>
        </w:rPr>
        <w:t>,</w:t>
      </w:r>
      <w:r w:rsidRPr="00C67C84">
        <w:rPr>
          <w:b/>
          <w:lang w:val="en-US" w:eastAsia="zh-CN"/>
        </w:rPr>
        <w:t xml:space="preserve"> measurement event).</w:t>
      </w:r>
      <w:bookmarkEnd w:id="27"/>
    </w:p>
    <w:p w14:paraId="3847F568" w14:textId="57467A5A" w:rsidR="006757DD" w:rsidRPr="003416B4" w:rsidRDefault="006757DD" w:rsidP="002144DA">
      <w:pPr>
        <w:pStyle w:val="2"/>
      </w:pPr>
      <w:bookmarkStart w:id="29" w:name="_Hlk213319384"/>
      <w:bookmarkEnd w:id="28"/>
      <w:r w:rsidRPr="003416B4">
        <w:t>Inference report</w:t>
      </w:r>
    </w:p>
    <w:bookmarkEnd w:id="29"/>
    <w:p w14:paraId="3B4ADB4D" w14:textId="00A7871B" w:rsidR="00E51437" w:rsidRPr="00DE4854" w:rsidRDefault="00743796" w:rsidP="00E51437">
      <w:pPr>
        <w:widowControl w:val="0"/>
        <w:spacing w:after="60"/>
        <w:jc w:val="both"/>
        <w:rPr>
          <w:bCs/>
          <w:lang w:val="en-US" w:eastAsia="zh-CN"/>
        </w:rPr>
      </w:pPr>
      <w:r w:rsidRPr="00DE4854">
        <w:rPr>
          <w:rFonts w:hint="eastAsia"/>
          <w:bCs/>
          <w:lang w:val="en-US" w:eastAsia="zh-CN"/>
        </w:rPr>
        <w:t>R</w:t>
      </w:r>
      <w:r w:rsidRPr="00DE4854">
        <w:rPr>
          <w:bCs/>
          <w:lang w:val="en-US" w:eastAsia="zh-CN"/>
        </w:rPr>
        <w:t xml:space="preserve">egarding the content of the inference report, the following agreements are </w:t>
      </w:r>
      <w:r w:rsidR="003C399A">
        <w:rPr>
          <w:bCs/>
          <w:lang w:val="en-US" w:eastAsia="zh-CN"/>
        </w:rPr>
        <w:t>achieved</w:t>
      </w:r>
      <w:r w:rsidRPr="00DE4854">
        <w:rPr>
          <w:bCs/>
          <w:lang w:val="en-US" w:eastAsia="zh-CN"/>
        </w:rPr>
        <w:t>:</w:t>
      </w:r>
    </w:p>
    <w:tbl>
      <w:tblPr>
        <w:tblStyle w:val="af7"/>
        <w:tblW w:w="0" w:type="auto"/>
        <w:tblLook w:val="04A0" w:firstRow="1" w:lastRow="0" w:firstColumn="1" w:lastColumn="0" w:noHBand="0" w:noVBand="1"/>
      </w:tblPr>
      <w:tblGrid>
        <w:gridCol w:w="9403"/>
      </w:tblGrid>
      <w:tr w:rsidR="006E37EF" w14:paraId="7A42F2C8" w14:textId="77777777" w:rsidTr="006E37EF">
        <w:tc>
          <w:tcPr>
            <w:tcW w:w="9403" w:type="dxa"/>
          </w:tcPr>
          <w:p w14:paraId="5EF6BADE" w14:textId="77777777" w:rsidR="006E37EF" w:rsidRPr="00CE5BC6" w:rsidRDefault="006E37EF" w:rsidP="008E25D4">
            <w:pPr>
              <w:numPr>
                <w:ilvl w:val="0"/>
                <w:numId w:val="15"/>
              </w:numPr>
              <w:spacing w:after="60"/>
              <w:ind w:left="714" w:hanging="357"/>
              <w:jc w:val="both"/>
              <w:rPr>
                <w:rFonts w:ascii="Times New Roman" w:hAnsi="Times New Roman"/>
                <w:bCs/>
                <w:lang w:val="en-US" w:eastAsia="zh-CN"/>
              </w:rPr>
            </w:pPr>
            <w:r w:rsidRPr="00CE5BC6">
              <w:rPr>
                <w:rFonts w:ascii="Times New Roman" w:hAnsi="Times New Roman"/>
                <w:bCs/>
                <w:lang w:val="en-US" w:eastAsia="zh-CN"/>
              </w:rPr>
              <w:t xml:space="preserve">For temporal domain case A, one or more instances of predicted measurement results in PW per one cell are reported in one </w:t>
            </w:r>
            <w:proofErr w:type="spellStart"/>
            <w:r w:rsidRPr="00F1191E">
              <w:rPr>
                <w:rFonts w:ascii="Times New Roman" w:hAnsi="Times New Roman"/>
                <w:bCs/>
                <w:i/>
                <w:lang w:val="en-US" w:eastAsia="zh-CN"/>
              </w:rPr>
              <w:t>measurementReport</w:t>
            </w:r>
            <w:proofErr w:type="spellEnd"/>
            <w:r w:rsidRPr="00CE5BC6">
              <w:rPr>
                <w:rFonts w:ascii="Times New Roman" w:hAnsi="Times New Roman"/>
                <w:bCs/>
                <w:lang w:val="en-US" w:eastAsia="zh-CN"/>
              </w:rPr>
              <w:t xml:space="preserve"> message</w:t>
            </w:r>
          </w:p>
          <w:p w14:paraId="5B0BFEAD" w14:textId="77777777" w:rsidR="006E37EF" w:rsidRPr="006E37EF" w:rsidRDefault="006E37EF" w:rsidP="008E25D4">
            <w:pPr>
              <w:numPr>
                <w:ilvl w:val="0"/>
                <w:numId w:val="15"/>
              </w:numPr>
              <w:spacing w:after="60"/>
              <w:ind w:left="714" w:hanging="357"/>
              <w:jc w:val="both"/>
              <w:rPr>
                <w:rFonts w:ascii="Times New Roman" w:hAnsi="Times New Roman"/>
                <w:bCs/>
                <w:lang w:val="en-US" w:eastAsia="zh-CN"/>
              </w:rPr>
            </w:pPr>
            <w:r w:rsidRPr="00CE5BC6">
              <w:rPr>
                <w:rFonts w:ascii="Times New Roman" w:hAnsi="Times New Roman"/>
                <w:bCs/>
                <w:lang w:val="en-US" w:eastAsia="zh-CN"/>
              </w:rPr>
              <w:t>For temporal domain Case B, the inference report can include the latest measurement results (regardless of actual results or predicted results).</w:t>
            </w:r>
          </w:p>
          <w:p w14:paraId="1FF0F710" w14:textId="5483B037" w:rsidR="006E37EF" w:rsidRPr="006E37EF" w:rsidRDefault="006E37EF" w:rsidP="008E25D4">
            <w:pPr>
              <w:numPr>
                <w:ilvl w:val="0"/>
                <w:numId w:val="15"/>
              </w:numPr>
              <w:spacing w:after="60"/>
              <w:ind w:left="714" w:hanging="357"/>
              <w:jc w:val="both"/>
              <w:rPr>
                <w:rFonts w:ascii="Times New Roman" w:hAnsi="Times New Roman"/>
                <w:bCs/>
                <w:lang w:val="en-US" w:eastAsia="zh-CN"/>
              </w:rPr>
            </w:pPr>
            <w:r w:rsidRPr="006E37EF">
              <w:rPr>
                <w:rFonts w:ascii="Times New Roman" w:hAnsi="Times New Roman"/>
                <w:bCs/>
                <w:lang w:val="en-US"/>
              </w:rPr>
              <w:t>For frequency domain prediction, the inference report can include the latest measurement results of the predicted cell. (No change to the existing measurement report)</w:t>
            </w:r>
          </w:p>
        </w:tc>
      </w:tr>
    </w:tbl>
    <w:p w14:paraId="351771D3" w14:textId="35F6CEB5" w:rsidR="00940D17" w:rsidRDefault="00F1191E" w:rsidP="00837947">
      <w:pPr>
        <w:widowControl w:val="0"/>
        <w:spacing w:before="60" w:after="60"/>
        <w:jc w:val="both"/>
        <w:rPr>
          <w:bCs/>
          <w:lang w:val="en-US" w:eastAsia="zh-CN"/>
        </w:rPr>
      </w:pPr>
      <w:r w:rsidRPr="009C2F46">
        <w:rPr>
          <w:bCs/>
          <w:lang w:val="en-US" w:eastAsia="zh-CN"/>
        </w:rPr>
        <w:t xml:space="preserve">In the existing spec, </w:t>
      </w:r>
      <w:r w:rsidR="008D4302">
        <w:rPr>
          <w:bCs/>
          <w:lang w:val="en-US" w:eastAsia="zh-CN"/>
        </w:rPr>
        <w:t xml:space="preserve">the IE </w:t>
      </w:r>
      <w:proofErr w:type="spellStart"/>
      <w:r w:rsidR="008D4302" w:rsidRPr="0094473C">
        <w:rPr>
          <w:bCs/>
          <w:i/>
          <w:lang w:val="en-US" w:eastAsia="zh-CN"/>
        </w:rPr>
        <w:t>MeasResults</w:t>
      </w:r>
      <w:proofErr w:type="spellEnd"/>
      <w:r w:rsidR="008D4302">
        <w:rPr>
          <w:bCs/>
          <w:lang w:val="en-US" w:eastAsia="zh-CN"/>
        </w:rPr>
        <w:t xml:space="preserve"> co</w:t>
      </w:r>
      <w:r w:rsidR="009C7C54">
        <w:rPr>
          <w:bCs/>
          <w:lang w:val="en-US" w:eastAsia="zh-CN"/>
        </w:rPr>
        <w:t xml:space="preserve">vers the measured results. For temporal domain case A, the </w:t>
      </w:r>
      <w:r w:rsidR="0094473C">
        <w:rPr>
          <w:bCs/>
          <w:lang w:val="en-US" w:eastAsia="zh-CN"/>
        </w:rPr>
        <w:t>UE reports one or more instances of predicted measurement results</w:t>
      </w:r>
      <w:r w:rsidR="000E341A">
        <w:rPr>
          <w:bCs/>
          <w:lang w:val="en-US" w:eastAsia="zh-CN"/>
        </w:rPr>
        <w:t xml:space="preserve"> within PW, we can introduce a separate list to report multiple future predicted results to the network.</w:t>
      </w:r>
    </w:p>
    <w:p w14:paraId="2E1518FD" w14:textId="4C95E1BB" w:rsidR="00C96EFE" w:rsidRDefault="00CD4820" w:rsidP="00C96EFE">
      <w:pPr>
        <w:widowControl w:val="0"/>
        <w:spacing w:before="60" w:after="60"/>
        <w:jc w:val="both"/>
        <w:rPr>
          <w:bCs/>
          <w:lang w:val="en-US" w:eastAsia="zh-CN"/>
        </w:rPr>
      </w:pPr>
      <w:r>
        <w:rPr>
          <w:bCs/>
          <w:lang w:val="en-US" w:eastAsia="zh-CN"/>
        </w:rPr>
        <w:t>And s</w:t>
      </w:r>
      <w:r w:rsidR="00C96EFE" w:rsidRPr="007E08CE">
        <w:rPr>
          <w:bCs/>
          <w:lang w:val="en-US" w:eastAsia="zh-CN"/>
        </w:rPr>
        <w:t xml:space="preserve">ince when to perform measurement and the measurement interval are up to UE implementation, the network is unclear of the time info of each reported result. RAN2 can further discuss whether the UE needs to indicate the time </w:t>
      </w:r>
      <w:r w:rsidR="00C96EFE" w:rsidRPr="007E08CE">
        <w:rPr>
          <w:bCs/>
          <w:lang w:val="en-US" w:eastAsia="zh-CN"/>
        </w:rPr>
        <w:lastRenderedPageBreak/>
        <w:t>info for each reported result.</w:t>
      </w:r>
    </w:p>
    <w:p w14:paraId="2D6FD676" w14:textId="77777777" w:rsidR="00C96EFE" w:rsidRDefault="00C96EFE" w:rsidP="00C96EFE">
      <w:pPr>
        <w:widowControl w:val="0"/>
        <w:spacing w:after="60"/>
        <w:jc w:val="both"/>
        <w:rPr>
          <w:b/>
          <w:bCs/>
          <w:lang w:val="en-US" w:eastAsia="zh-CN"/>
        </w:rPr>
      </w:pPr>
      <w:bookmarkStart w:id="30" w:name="_Hlk213319198"/>
      <w:r>
        <w:rPr>
          <w:b/>
          <w:bCs/>
          <w:lang w:val="en-US" w:eastAsia="zh-CN"/>
        </w:rPr>
        <w:t>Proposal 13:</w:t>
      </w:r>
      <w:r>
        <w:rPr>
          <w:b/>
          <w:bCs/>
          <w:lang w:val="en-US" w:eastAsia="zh-CN"/>
        </w:rPr>
        <w:tab/>
        <w:t xml:space="preserve">For temporal case A, to introduce a separate list of predicted measurement results in </w:t>
      </w:r>
      <w:proofErr w:type="spellStart"/>
      <w:r w:rsidRPr="001F7EFF">
        <w:rPr>
          <w:b/>
          <w:bCs/>
          <w:i/>
          <w:lang w:val="en-US" w:eastAsia="zh-CN"/>
        </w:rPr>
        <w:t>MeasResults</w:t>
      </w:r>
      <w:proofErr w:type="spellEnd"/>
      <w:r>
        <w:rPr>
          <w:b/>
          <w:bCs/>
          <w:lang w:val="en-US" w:eastAsia="zh-CN"/>
        </w:rPr>
        <w:t xml:space="preserve"> IE. RAN2 to discuss whether to also indicate the time info for each reported result.</w:t>
      </w:r>
    </w:p>
    <w:bookmarkEnd w:id="30"/>
    <w:p w14:paraId="1FDD158F" w14:textId="168F0093" w:rsidR="00AF4FE5" w:rsidRDefault="00C96EFE" w:rsidP="009F7900">
      <w:pPr>
        <w:widowControl w:val="0"/>
        <w:spacing w:after="60"/>
        <w:jc w:val="both"/>
        <w:rPr>
          <w:bCs/>
          <w:lang w:val="en-US" w:eastAsia="zh-CN"/>
        </w:rPr>
      </w:pPr>
      <w:r w:rsidRPr="00BA04EF">
        <w:rPr>
          <w:rFonts w:hint="eastAsia"/>
          <w:bCs/>
          <w:lang w:val="en-US" w:eastAsia="zh-CN"/>
        </w:rPr>
        <w:t>I</w:t>
      </w:r>
      <w:r w:rsidRPr="00BA04EF">
        <w:rPr>
          <w:bCs/>
          <w:lang w:val="en-US" w:eastAsia="zh-CN"/>
        </w:rPr>
        <w:t>n the existing measurement reporting framework,</w:t>
      </w:r>
      <w:r w:rsidR="006F07FF">
        <w:rPr>
          <w:bCs/>
          <w:lang w:val="en-US" w:eastAsia="zh-CN"/>
        </w:rPr>
        <w:t xml:space="preserve"> </w:t>
      </w:r>
      <w:r w:rsidR="00AF4FE5" w:rsidRPr="00BA04EF">
        <w:rPr>
          <w:bCs/>
          <w:lang w:val="en-US" w:eastAsia="zh-CN"/>
        </w:rPr>
        <w:t xml:space="preserve">the </w:t>
      </w:r>
      <w:r w:rsidR="000B5599" w:rsidRPr="00BA04EF">
        <w:rPr>
          <w:bCs/>
          <w:lang w:val="en-US" w:eastAsia="zh-CN"/>
        </w:rPr>
        <w:t xml:space="preserve">measurement </w:t>
      </w:r>
      <w:r w:rsidR="00AF4FE5" w:rsidRPr="00BA04EF">
        <w:rPr>
          <w:bCs/>
          <w:lang w:val="en-US" w:eastAsia="zh-CN"/>
        </w:rPr>
        <w:t>report</w:t>
      </w:r>
      <w:r w:rsidR="000B5599" w:rsidRPr="00BA04EF">
        <w:rPr>
          <w:bCs/>
          <w:lang w:val="en-US" w:eastAsia="zh-CN"/>
        </w:rPr>
        <w:t xml:space="preserve"> includes</w:t>
      </w:r>
      <w:r w:rsidR="00AF4FE5" w:rsidRPr="00BA04EF">
        <w:rPr>
          <w:bCs/>
          <w:lang w:val="en-US" w:eastAsia="zh-CN"/>
        </w:rPr>
        <w:t xml:space="preserve"> the measurement results o</w:t>
      </w:r>
      <w:r w:rsidR="000B5599" w:rsidRPr="00BA04EF">
        <w:rPr>
          <w:bCs/>
          <w:lang w:val="en-US" w:eastAsia="zh-CN"/>
        </w:rPr>
        <w:t>f each serving frequency, including</w:t>
      </w:r>
      <w:r w:rsidR="006F07FF">
        <w:rPr>
          <w:bCs/>
          <w:lang w:val="en-US" w:eastAsia="zh-CN"/>
        </w:rPr>
        <w:t>:</w:t>
      </w:r>
    </w:p>
    <w:p w14:paraId="1F66BEE0" w14:textId="6D6E525F" w:rsidR="00322795" w:rsidRDefault="00322795" w:rsidP="008E25D4">
      <w:pPr>
        <w:pStyle w:val="aff"/>
        <w:widowControl w:val="0"/>
        <w:numPr>
          <w:ilvl w:val="0"/>
          <w:numId w:val="25"/>
        </w:numPr>
        <w:spacing w:after="60"/>
        <w:ind w:firstLineChars="0"/>
        <w:jc w:val="both"/>
        <w:rPr>
          <w:bCs/>
          <w:sz w:val="20"/>
          <w:szCs w:val="20"/>
        </w:rPr>
      </w:pPr>
      <w:r w:rsidRPr="00322795">
        <w:rPr>
          <w:bCs/>
          <w:sz w:val="20"/>
          <w:szCs w:val="20"/>
        </w:rPr>
        <w:t>Cell results of</w:t>
      </w:r>
      <w:r w:rsidR="002673AD">
        <w:rPr>
          <w:bCs/>
          <w:sz w:val="20"/>
          <w:szCs w:val="20"/>
        </w:rPr>
        <w:t xml:space="preserve"> each</w:t>
      </w:r>
      <w:r w:rsidRPr="00322795">
        <w:rPr>
          <w:bCs/>
          <w:sz w:val="20"/>
          <w:szCs w:val="20"/>
        </w:rPr>
        <w:t xml:space="preserve"> serving cell</w:t>
      </w:r>
      <w:r w:rsidR="00E1007B">
        <w:rPr>
          <w:bCs/>
          <w:sz w:val="20"/>
          <w:szCs w:val="20"/>
        </w:rPr>
        <w:t>;</w:t>
      </w:r>
    </w:p>
    <w:p w14:paraId="495E1EE5" w14:textId="34B344F1" w:rsidR="00122D2A" w:rsidRDefault="00122D2A" w:rsidP="008E25D4">
      <w:pPr>
        <w:pStyle w:val="aff"/>
        <w:widowControl w:val="0"/>
        <w:numPr>
          <w:ilvl w:val="0"/>
          <w:numId w:val="25"/>
        </w:numPr>
        <w:spacing w:after="60"/>
        <w:ind w:firstLineChars="0"/>
        <w:jc w:val="both"/>
        <w:rPr>
          <w:bCs/>
          <w:sz w:val="20"/>
          <w:szCs w:val="20"/>
        </w:rPr>
      </w:pPr>
      <w:r>
        <w:rPr>
          <w:bCs/>
          <w:sz w:val="20"/>
          <w:szCs w:val="20"/>
        </w:rPr>
        <w:t xml:space="preserve">Beam results of each serving cell, if </w:t>
      </w:r>
      <w:r w:rsidR="00125B3E">
        <w:rPr>
          <w:bCs/>
          <w:sz w:val="20"/>
          <w:szCs w:val="20"/>
        </w:rPr>
        <w:t>configured by NW</w:t>
      </w:r>
      <w:r w:rsidR="00434C50">
        <w:rPr>
          <w:bCs/>
          <w:sz w:val="20"/>
          <w:szCs w:val="20"/>
        </w:rPr>
        <w:t>;</w:t>
      </w:r>
    </w:p>
    <w:p w14:paraId="649EC3FA" w14:textId="6D86628E" w:rsidR="002673AD" w:rsidRDefault="0011531A" w:rsidP="008E25D4">
      <w:pPr>
        <w:pStyle w:val="aff"/>
        <w:widowControl w:val="0"/>
        <w:numPr>
          <w:ilvl w:val="0"/>
          <w:numId w:val="25"/>
        </w:numPr>
        <w:spacing w:after="60"/>
        <w:ind w:firstLineChars="0"/>
        <w:jc w:val="both"/>
        <w:rPr>
          <w:bCs/>
          <w:sz w:val="20"/>
          <w:szCs w:val="20"/>
        </w:rPr>
      </w:pPr>
      <w:r>
        <w:rPr>
          <w:bCs/>
          <w:sz w:val="20"/>
          <w:szCs w:val="20"/>
        </w:rPr>
        <w:t>Cell results of best neighbor cell on serving frequency, if</w:t>
      </w:r>
      <w:r w:rsidR="00434C50" w:rsidRPr="00434C50">
        <w:rPr>
          <w:bCs/>
          <w:sz w:val="20"/>
          <w:szCs w:val="20"/>
        </w:rPr>
        <w:t xml:space="preserve"> </w:t>
      </w:r>
      <w:r w:rsidR="00434C50">
        <w:rPr>
          <w:bCs/>
          <w:sz w:val="20"/>
          <w:szCs w:val="20"/>
        </w:rPr>
        <w:t>configured by NW;</w:t>
      </w:r>
    </w:p>
    <w:p w14:paraId="579106F5" w14:textId="62058ED5" w:rsidR="0011531A" w:rsidRPr="00322795" w:rsidRDefault="0011531A" w:rsidP="008E25D4">
      <w:pPr>
        <w:pStyle w:val="aff"/>
        <w:widowControl w:val="0"/>
        <w:numPr>
          <w:ilvl w:val="0"/>
          <w:numId w:val="25"/>
        </w:numPr>
        <w:spacing w:after="60"/>
        <w:ind w:firstLineChars="0"/>
        <w:jc w:val="both"/>
        <w:rPr>
          <w:bCs/>
          <w:sz w:val="20"/>
          <w:szCs w:val="20"/>
        </w:rPr>
      </w:pPr>
      <w:r>
        <w:rPr>
          <w:rFonts w:hint="eastAsia"/>
          <w:bCs/>
          <w:sz w:val="20"/>
          <w:szCs w:val="20"/>
        </w:rPr>
        <w:t>B</w:t>
      </w:r>
      <w:r>
        <w:rPr>
          <w:bCs/>
          <w:sz w:val="20"/>
          <w:szCs w:val="20"/>
        </w:rPr>
        <w:t>eam results of best neighbor cell on serving frequency</w:t>
      </w:r>
      <w:r w:rsidR="00125B3E">
        <w:rPr>
          <w:bCs/>
          <w:sz w:val="20"/>
          <w:szCs w:val="20"/>
        </w:rPr>
        <w:t xml:space="preserve">, if </w:t>
      </w:r>
      <w:r w:rsidR="00434C50">
        <w:rPr>
          <w:bCs/>
          <w:sz w:val="20"/>
          <w:szCs w:val="20"/>
        </w:rPr>
        <w:t>configured by NW</w:t>
      </w:r>
      <w:r w:rsidR="00E1007B">
        <w:rPr>
          <w:bCs/>
          <w:sz w:val="20"/>
          <w:szCs w:val="20"/>
        </w:rPr>
        <w:t>.</w:t>
      </w:r>
    </w:p>
    <w:p w14:paraId="5BB8892E" w14:textId="3A5302ED" w:rsidR="00434C50" w:rsidRPr="00FB12D9" w:rsidRDefault="00266D60" w:rsidP="009F7900">
      <w:pPr>
        <w:widowControl w:val="0"/>
        <w:spacing w:after="60"/>
        <w:jc w:val="both"/>
        <w:rPr>
          <w:bCs/>
          <w:lang w:val="en-US" w:eastAsia="zh-CN"/>
        </w:rPr>
      </w:pPr>
      <w:r w:rsidRPr="00266D60">
        <w:rPr>
          <w:rFonts w:hint="eastAsia"/>
          <w:bCs/>
          <w:lang w:val="en-US" w:eastAsia="zh-CN"/>
        </w:rPr>
        <w:t>F</w:t>
      </w:r>
      <w:r w:rsidRPr="00266D60">
        <w:rPr>
          <w:bCs/>
          <w:lang w:val="en-US" w:eastAsia="zh-CN"/>
        </w:rPr>
        <w:t>or inference report, the measurement report can follow the same way</w:t>
      </w:r>
      <w:r w:rsidR="00DA6F8C">
        <w:rPr>
          <w:bCs/>
          <w:lang w:val="en-US" w:eastAsia="zh-CN"/>
        </w:rPr>
        <w:t>.</w:t>
      </w:r>
      <w:r w:rsidR="00AF4FE5">
        <w:rPr>
          <w:bCs/>
          <w:lang w:val="en-US" w:eastAsia="zh-CN"/>
        </w:rPr>
        <w:t xml:space="preserve"> For simplification, </w:t>
      </w:r>
      <w:r w:rsidR="00442A4E">
        <w:rPr>
          <w:bCs/>
          <w:lang w:val="en-US" w:eastAsia="zh-CN"/>
        </w:rPr>
        <w:t xml:space="preserve">besides the prediction results of the prediction target, </w:t>
      </w:r>
      <w:r w:rsidR="0094059F">
        <w:rPr>
          <w:bCs/>
          <w:lang w:val="en-US" w:eastAsia="zh-CN"/>
        </w:rPr>
        <w:t>the measurement can include</w:t>
      </w:r>
      <w:r w:rsidR="004760A6">
        <w:rPr>
          <w:bCs/>
          <w:lang w:val="en-US" w:eastAsia="zh-CN"/>
        </w:rPr>
        <w:t xml:space="preserve"> actual</w:t>
      </w:r>
      <w:r w:rsidR="0094059F">
        <w:rPr>
          <w:bCs/>
          <w:lang w:val="en-US" w:eastAsia="zh-CN"/>
        </w:rPr>
        <w:t xml:space="preserve"> measurement results</w:t>
      </w:r>
      <w:r w:rsidR="004760A6">
        <w:rPr>
          <w:bCs/>
          <w:lang w:val="en-US" w:eastAsia="zh-CN"/>
        </w:rPr>
        <w:t xml:space="preserve"> of serving </w:t>
      </w:r>
      <w:r w:rsidR="00B02D65">
        <w:rPr>
          <w:bCs/>
          <w:lang w:val="en-US" w:eastAsia="zh-CN"/>
        </w:rPr>
        <w:t>frequenc</w:t>
      </w:r>
      <w:r w:rsidR="003C49E5">
        <w:rPr>
          <w:bCs/>
          <w:lang w:val="en-US" w:eastAsia="zh-CN"/>
        </w:rPr>
        <w:t>ies</w:t>
      </w:r>
      <w:r w:rsidR="006F37D4">
        <w:rPr>
          <w:bCs/>
          <w:lang w:val="en-US" w:eastAsia="zh-CN"/>
        </w:rPr>
        <w:t>.</w:t>
      </w:r>
    </w:p>
    <w:p w14:paraId="15F86E57" w14:textId="441CED89" w:rsidR="00F676DA" w:rsidRDefault="00F676DA" w:rsidP="00F676DA">
      <w:pPr>
        <w:widowControl w:val="0"/>
        <w:spacing w:after="60"/>
        <w:jc w:val="both"/>
        <w:rPr>
          <w:b/>
          <w:bCs/>
          <w:lang w:val="en-US" w:eastAsia="zh-CN"/>
        </w:rPr>
      </w:pPr>
      <w:bookmarkStart w:id="31" w:name="_Hlk213319218"/>
      <w:r>
        <w:rPr>
          <w:b/>
          <w:bCs/>
          <w:lang w:val="en-US" w:eastAsia="zh-CN"/>
        </w:rPr>
        <w:t xml:space="preserve">Proposal </w:t>
      </w:r>
      <w:r w:rsidR="00EE40CB">
        <w:rPr>
          <w:b/>
          <w:bCs/>
          <w:lang w:val="en-US" w:eastAsia="zh-CN"/>
        </w:rPr>
        <w:t>14</w:t>
      </w:r>
      <w:r>
        <w:rPr>
          <w:b/>
          <w:bCs/>
          <w:lang w:val="en-US" w:eastAsia="zh-CN"/>
        </w:rPr>
        <w:t>:</w:t>
      </w:r>
      <w:r>
        <w:rPr>
          <w:b/>
          <w:bCs/>
          <w:lang w:val="en-US" w:eastAsia="zh-CN"/>
        </w:rPr>
        <w:tab/>
      </w:r>
      <w:r w:rsidR="00693663">
        <w:rPr>
          <w:b/>
          <w:bCs/>
          <w:lang w:val="en-US" w:eastAsia="zh-CN"/>
        </w:rPr>
        <w:t xml:space="preserve">As legacy, </w:t>
      </w:r>
      <w:r w:rsidR="0015782B">
        <w:rPr>
          <w:b/>
          <w:bCs/>
          <w:lang w:val="en-US" w:eastAsia="zh-CN"/>
        </w:rPr>
        <w:t xml:space="preserve">in the predicted measurement report, </w:t>
      </w:r>
      <w:r w:rsidR="00693663">
        <w:rPr>
          <w:b/>
          <w:bCs/>
          <w:lang w:val="en-US" w:eastAsia="zh-CN"/>
        </w:rPr>
        <w:t>t</w:t>
      </w:r>
      <w:r>
        <w:rPr>
          <w:b/>
          <w:bCs/>
          <w:lang w:val="en-US" w:eastAsia="zh-CN"/>
        </w:rPr>
        <w:t xml:space="preserve">he UE can </w:t>
      </w:r>
      <w:r w:rsidR="0015782B">
        <w:rPr>
          <w:b/>
          <w:bCs/>
          <w:lang w:val="en-US" w:eastAsia="zh-CN"/>
        </w:rPr>
        <w:t>include</w:t>
      </w:r>
      <w:r>
        <w:rPr>
          <w:b/>
          <w:bCs/>
          <w:lang w:val="en-US" w:eastAsia="zh-CN"/>
        </w:rPr>
        <w:t xml:space="preserve"> the </w:t>
      </w:r>
      <w:r w:rsidR="00693663">
        <w:rPr>
          <w:b/>
          <w:bCs/>
          <w:lang w:val="en-US" w:eastAsia="zh-CN"/>
        </w:rPr>
        <w:t xml:space="preserve">actual </w:t>
      </w:r>
      <w:r>
        <w:rPr>
          <w:b/>
          <w:bCs/>
          <w:lang w:val="en-US" w:eastAsia="zh-CN"/>
        </w:rPr>
        <w:t xml:space="preserve">measurement results of </w:t>
      </w:r>
      <w:r w:rsidRPr="00442A4E">
        <w:rPr>
          <w:b/>
          <w:bCs/>
          <w:lang w:val="en-US" w:eastAsia="zh-CN"/>
        </w:rPr>
        <w:t>other serving cells,</w:t>
      </w:r>
      <w:r>
        <w:rPr>
          <w:b/>
          <w:bCs/>
          <w:lang w:val="en-US" w:eastAsia="zh-CN"/>
        </w:rPr>
        <w:t xml:space="preserve"> best neighbor cell on serving frequency and beam level results if available.</w:t>
      </w:r>
    </w:p>
    <w:bookmarkEnd w:id="31"/>
    <w:p w14:paraId="6FA1B196" w14:textId="77777777" w:rsidR="001B4EF1" w:rsidRPr="00E51437" w:rsidRDefault="001B4EF1" w:rsidP="009F7900">
      <w:pPr>
        <w:widowControl w:val="0"/>
        <w:spacing w:after="60"/>
        <w:jc w:val="both"/>
        <w:rPr>
          <w:b/>
          <w:bCs/>
          <w:lang w:val="en-US" w:eastAsia="zh-CN"/>
        </w:rPr>
      </w:pPr>
    </w:p>
    <w:p w14:paraId="4E809990" w14:textId="437184CC" w:rsidR="0049143A" w:rsidRPr="003416B4" w:rsidRDefault="0049143A" w:rsidP="002144DA">
      <w:pPr>
        <w:pStyle w:val="2"/>
      </w:pPr>
      <w:bookmarkStart w:id="32" w:name="_Hlk213319405"/>
      <w:bookmarkStart w:id="33" w:name="_Hlk213405047"/>
      <w:r w:rsidRPr="003416B4">
        <w:t>Consideration on CSI-RS based AI-Mob</w:t>
      </w:r>
      <w:bookmarkEnd w:id="32"/>
    </w:p>
    <w:bookmarkEnd w:id="33"/>
    <w:p w14:paraId="54A0EC93" w14:textId="6229BEE7" w:rsidR="00E75B17" w:rsidRDefault="00D17DB2" w:rsidP="009F7900">
      <w:pPr>
        <w:widowControl w:val="0"/>
        <w:spacing w:after="60"/>
        <w:jc w:val="both"/>
        <w:rPr>
          <w:bCs/>
          <w:lang w:val="en-US" w:eastAsia="zh-CN"/>
        </w:rPr>
      </w:pPr>
      <w:r w:rsidRPr="00D17DB2">
        <w:rPr>
          <w:rFonts w:hint="eastAsia"/>
          <w:bCs/>
          <w:lang w:val="en-US" w:eastAsia="zh-CN"/>
        </w:rPr>
        <w:t>I</w:t>
      </w:r>
      <w:r w:rsidRPr="00D17DB2">
        <w:rPr>
          <w:bCs/>
          <w:lang w:val="en-US" w:eastAsia="zh-CN"/>
        </w:rPr>
        <w:t>n the WID, there is no rest</w:t>
      </w:r>
      <w:r>
        <w:rPr>
          <w:bCs/>
          <w:lang w:val="en-US" w:eastAsia="zh-CN"/>
        </w:rPr>
        <w:t xml:space="preserve">riction </w:t>
      </w:r>
      <w:r w:rsidR="00C53000">
        <w:rPr>
          <w:bCs/>
          <w:lang w:val="en-US" w:eastAsia="zh-CN"/>
        </w:rPr>
        <w:t>for</w:t>
      </w:r>
      <w:r>
        <w:rPr>
          <w:bCs/>
          <w:lang w:val="en-US" w:eastAsia="zh-CN"/>
        </w:rPr>
        <w:t xml:space="preserve"> CSI-RS based </w:t>
      </w:r>
      <w:r w:rsidR="00E71D7A">
        <w:rPr>
          <w:bCs/>
          <w:lang w:val="en-US" w:eastAsia="zh-CN"/>
        </w:rPr>
        <w:t>AI-Mob</w:t>
      </w:r>
      <w:r>
        <w:rPr>
          <w:bCs/>
          <w:lang w:val="en-US" w:eastAsia="zh-CN"/>
        </w:rPr>
        <w:t xml:space="preserve">. </w:t>
      </w:r>
      <w:r w:rsidR="00E75B17">
        <w:rPr>
          <w:bCs/>
          <w:lang w:val="en-US" w:eastAsia="zh-CN"/>
        </w:rPr>
        <w:t xml:space="preserve">So, we are wondering whether CSI-RS based measurement are considered in </w:t>
      </w:r>
      <w:r w:rsidR="00E71D7A">
        <w:rPr>
          <w:bCs/>
          <w:lang w:val="en-US" w:eastAsia="zh-CN"/>
        </w:rPr>
        <w:t>AI-Mob</w:t>
      </w:r>
      <w:r w:rsidR="00E75B17">
        <w:rPr>
          <w:bCs/>
          <w:lang w:val="en-US" w:eastAsia="zh-CN"/>
        </w:rPr>
        <w:t>.</w:t>
      </w:r>
    </w:p>
    <w:p w14:paraId="2DE6C2A7" w14:textId="72287FB4" w:rsidR="00C53000" w:rsidRPr="00D17DB2" w:rsidRDefault="00E75B17" w:rsidP="009F7900">
      <w:pPr>
        <w:widowControl w:val="0"/>
        <w:spacing w:after="60"/>
        <w:jc w:val="both"/>
        <w:rPr>
          <w:bCs/>
          <w:lang w:val="en-US" w:eastAsia="zh-CN"/>
        </w:rPr>
      </w:pPr>
      <w:r>
        <w:rPr>
          <w:bCs/>
          <w:lang w:val="en-US" w:eastAsia="zh-CN"/>
        </w:rPr>
        <w:t>I</w:t>
      </w:r>
      <w:r w:rsidR="00C53000">
        <w:rPr>
          <w:bCs/>
          <w:lang w:val="en-US" w:eastAsia="zh-CN"/>
        </w:rPr>
        <w:t xml:space="preserve">n the existing RRM measurement framework, both </w:t>
      </w:r>
      <w:r w:rsidR="00A80D7D">
        <w:rPr>
          <w:bCs/>
          <w:lang w:val="en-US" w:eastAsia="zh-CN"/>
        </w:rPr>
        <w:t>SSB based measurement and CSI-RS based measurement are supported</w:t>
      </w:r>
      <w:r>
        <w:rPr>
          <w:bCs/>
          <w:lang w:val="en-US" w:eastAsia="zh-CN"/>
        </w:rPr>
        <w:t>, and a single measurement framework (</w:t>
      </w:r>
      <w:proofErr w:type="spellStart"/>
      <w:r w:rsidRPr="00B2341D">
        <w:rPr>
          <w:bCs/>
          <w:i/>
          <w:lang w:val="en-US" w:eastAsia="zh-CN"/>
        </w:rPr>
        <w:t>measConfig</w:t>
      </w:r>
      <w:proofErr w:type="spellEnd"/>
      <w:r>
        <w:rPr>
          <w:bCs/>
          <w:lang w:val="en-US" w:eastAsia="zh-CN"/>
        </w:rPr>
        <w:t>) is used to configure SSB based measurement and CSI-RS based measurement.</w:t>
      </w:r>
    </w:p>
    <w:p w14:paraId="75B7AD10" w14:textId="61F4EA36" w:rsidR="00D17DB2" w:rsidRPr="00E75B17" w:rsidRDefault="00E75B17" w:rsidP="009F7900">
      <w:pPr>
        <w:widowControl w:val="0"/>
        <w:spacing w:after="60"/>
        <w:jc w:val="both"/>
        <w:rPr>
          <w:b/>
          <w:bCs/>
          <w:lang w:val="en-US" w:eastAsia="zh-CN"/>
        </w:rPr>
      </w:pPr>
      <w:bookmarkStart w:id="34" w:name="_Hlk213319233"/>
      <w:r>
        <w:rPr>
          <w:rFonts w:hint="eastAsia"/>
          <w:b/>
          <w:bCs/>
          <w:lang w:val="en-US" w:eastAsia="zh-CN"/>
        </w:rPr>
        <w:t>O</w:t>
      </w:r>
      <w:r>
        <w:rPr>
          <w:b/>
          <w:bCs/>
          <w:lang w:val="en-US" w:eastAsia="zh-CN"/>
        </w:rPr>
        <w:t>bservation</w:t>
      </w:r>
      <w:r w:rsidR="008B36DF">
        <w:rPr>
          <w:b/>
          <w:bCs/>
          <w:lang w:val="en-US" w:eastAsia="zh-CN"/>
        </w:rPr>
        <w:t xml:space="preserve"> 1</w:t>
      </w:r>
      <w:r w:rsidR="00577FC2">
        <w:rPr>
          <w:b/>
          <w:bCs/>
          <w:lang w:val="en-US" w:eastAsia="zh-CN"/>
        </w:rPr>
        <w:t>0</w:t>
      </w:r>
      <w:r>
        <w:rPr>
          <w:b/>
          <w:bCs/>
          <w:lang w:val="en-US" w:eastAsia="zh-CN"/>
        </w:rPr>
        <w:t>: In the existing spec, both SSB based measurement and CSI-RS</w:t>
      </w:r>
      <w:r w:rsidR="00D92B86">
        <w:rPr>
          <w:b/>
          <w:bCs/>
          <w:lang w:val="en-US" w:eastAsia="zh-CN"/>
        </w:rPr>
        <w:t xml:space="preserve"> based</w:t>
      </w:r>
      <w:r>
        <w:rPr>
          <w:b/>
          <w:bCs/>
          <w:lang w:val="en-US" w:eastAsia="zh-CN"/>
        </w:rPr>
        <w:t xml:space="preserve"> measurement are supported</w:t>
      </w:r>
      <w:r w:rsidR="00BC7FC5">
        <w:rPr>
          <w:b/>
          <w:bCs/>
          <w:lang w:val="en-US" w:eastAsia="zh-CN"/>
        </w:rPr>
        <w:t xml:space="preserve">, and </w:t>
      </w:r>
      <w:r w:rsidR="00B647C2">
        <w:rPr>
          <w:b/>
          <w:bCs/>
          <w:lang w:val="en-US" w:eastAsia="zh-CN"/>
        </w:rPr>
        <w:t>are</w:t>
      </w:r>
      <w:r w:rsidR="00BC7FC5">
        <w:rPr>
          <w:b/>
          <w:bCs/>
          <w:lang w:val="en-US" w:eastAsia="zh-CN"/>
        </w:rPr>
        <w:t xml:space="preserve"> configured via the same </w:t>
      </w:r>
      <w:r w:rsidR="00444C99">
        <w:rPr>
          <w:b/>
          <w:bCs/>
          <w:lang w:val="en-US" w:eastAsia="zh-CN"/>
        </w:rPr>
        <w:t xml:space="preserve">measurement framework (i.e. </w:t>
      </w:r>
      <w:proofErr w:type="spellStart"/>
      <w:r w:rsidR="00444C99" w:rsidRPr="00CD0975">
        <w:rPr>
          <w:b/>
          <w:bCs/>
          <w:i/>
          <w:lang w:val="en-US" w:eastAsia="zh-CN"/>
        </w:rPr>
        <w:t>MeasConfig</w:t>
      </w:r>
      <w:proofErr w:type="spellEnd"/>
      <w:r w:rsidR="00444C99">
        <w:rPr>
          <w:b/>
          <w:bCs/>
          <w:lang w:val="en-US" w:eastAsia="zh-CN"/>
        </w:rPr>
        <w:t>).</w:t>
      </w:r>
    </w:p>
    <w:bookmarkEnd w:id="34"/>
    <w:p w14:paraId="6D51DBFE" w14:textId="29B6E60B" w:rsidR="001B4EF1" w:rsidRPr="00BD609A" w:rsidRDefault="005F2D23" w:rsidP="009F7900">
      <w:pPr>
        <w:widowControl w:val="0"/>
        <w:spacing w:after="60"/>
        <w:jc w:val="both"/>
        <w:rPr>
          <w:bCs/>
          <w:lang w:val="en-US" w:eastAsia="zh-CN"/>
        </w:rPr>
      </w:pPr>
      <w:r w:rsidRPr="005F2D23">
        <w:rPr>
          <w:rFonts w:hint="eastAsia"/>
          <w:bCs/>
          <w:lang w:val="en-US" w:eastAsia="zh-CN"/>
        </w:rPr>
        <w:t>B</w:t>
      </w:r>
      <w:r w:rsidRPr="005F2D23">
        <w:rPr>
          <w:bCs/>
          <w:lang w:val="en-US" w:eastAsia="zh-CN"/>
        </w:rPr>
        <w:t>ased on th</w:t>
      </w:r>
      <w:r w:rsidR="00CD0975">
        <w:rPr>
          <w:bCs/>
          <w:lang w:val="en-US" w:eastAsia="zh-CN"/>
        </w:rPr>
        <w:t xml:space="preserve">e </w:t>
      </w:r>
      <w:r w:rsidRPr="005F2D23">
        <w:rPr>
          <w:bCs/>
          <w:lang w:val="en-US" w:eastAsia="zh-CN"/>
        </w:rPr>
        <w:t xml:space="preserve">analysis above, we do not </w:t>
      </w:r>
      <w:r>
        <w:rPr>
          <w:bCs/>
          <w:lang w:val="en-US" w:eastAsia="zh-CN"/>
        </w:rPr>
        <w:t xml:space="preserve">see additional spec impact to support </w:t>
      </w:r>
      <w:r w:rsidR="00BD609A">
        <w:rPr>
          <w:bCs/>
          <w:lang w:val="en-US" w:eastAsia="zh-CN"/>
        </w:rPr>
        <w:t xml:space="preserve">CSI-RS based measurement prediction. So, we think both SSB based and CSI-RS based measurement are considered in </w:t>
      </w:r>
      <w:r w:rsidR="00E71D7A">
        <w:rPr>
          <w:bCs/>
          <w:lang w:val="en-US" w:eastAsia="zh-CN"/>
        </w:rPr>
        <w:t>AI-Mob</w:t>
      </w:r>
      <w:r w:rsidR="00BD609A">
        <w:rPr>
          <w:bCs/>
          <w:lang w:val="en-US" w:eastAsia="zh-CN"/>
        </w:rPr>
        <w:t>.</w:t>
      </w:r>
    </w:p>
    <w:p w14:paraId="28C7DD6A" w14:textId="2A9676E1" w:rsidR="0049143A" w:rsidRPr="0049143A" w:rsidRDefault="0049143A" w:rsidP="009F7900">
      <w:pPr>
        <w:widowControl w:val="0"/>
        <w:spacing w:after="60"/>
        <w:jc w:val="both"/>
        <w:rPr>
          <w:b/>
          <w:bCs/>
          <w:lang w:val="en-US" w:eastAsia="zh-CN"/>
        </w:rPr>
      </w:pPr>
      <w:bookmarkStart w:id="35" w:name="_Hlk213319243"/>
      <w:r>
        <w:rPr>
          <w:b/>
          <w:bCs/>
          <w:lang w:val="en-US" w:eastAsia="zh-CN"/>
        </w:rPr>
        <w:t xml:space="preserve">Proposal </w:t>
      </w:r>
      <w:r w:rsidR="00EE40CB">
        <w:rPr>
          <w:b/>
          <w:bCs/>
          <w:lang w:val="en-US" w:eastAsia="zh-CN"/>
        </w:rPr>
        <w:t>15</w:t>
      </w:r>
      <w:r>
        <w:rPr>
          <w:b/>
          <w:bCs/>
          <w:lang w:val="en-US" w:eastAsia="zh-CN"/>
        </w:rPr>
        <w:t>:</w:t>
      </w:r>
      <w:r>
        <w:rPr>
          <w:b/>
          <w:bCs/>
          <w:lang w:val="en-US" w:eastAsia="zh-CN"/>
        </w:rPr>
        <w:tab/>
        <w:t>RAN2 to confirm that SSB based and CSI-RS based measurement prediction are considered in AI-Mob.</w:t>
      </w:r>
    </w:p>
    <w:bookmarkEnd w:id="35"/>
    <w:p w14:paraId="5F720C70" w14:textId="3526EBBD" w:rsidR="0049143A" w:rsidRDefault="0049143A" w:rsidP="009F7900">
      <w:pPr>
        <w:widowControl w:val="0"/>
        <w:spacing w:after="60"/>
        <w:jc w:val="both"/>
        <w:rPr>
          <w:b/>
          <w:bCs/>
          <w:lang w:val="en-US" w:eastAsia="zh-CN"/>
        </w:rPr>
      </w:pPr>
    </w:p>
    <w:p w14:paraId="312E8CB3" w14:textId="7F82D712" w:rsidR="0049143A" w:rsidRPr="003416B4" w:rsidRDefault="006757DD" w:rsidP="002144DA">
      <w:pPr>
        <w:pStyle w:val="2"/>
      </w:pPr>
      <w:bookmarkStart w:id="36" w:name="_Hlk213319421"/>
      <w:r w:rsidRPr="003416B4">
        <w:t>UE capability</w:t>
      </w:r>
    </w:p>
    <w:bookmarkEnd w:id="36"/>
    <w:p w14:paraId="03B81899" w14:textId="438506BA" w:rsidR="00BD609A" w:rsidRPr="00BD609A" w:rsidRDefault="00BD609A" w:rsidP="00BD609A">
      <w:pPr>
        <w:widowControl w:val="0"/>
        <w:spacing w:after="0"/>
        <w:jc w:val="both"/>
        <w:rPr>
          <w:kern w:val="2"/>
          <w:sz w:val="21"/>
          <w:szCs w:val="22"/>
          <w:lang w:val="en-US" w:eastAsia="zh-CN"/>
        </w:rPr>
      </w:pPr>
      <w:r w:rsidRPr="00BD609A">
        <w:rPr>
          <w:rFonts w:hint="eastAsia"/>
          <w:kern w:val="2"/>
          <w:sz w:val="21"/>
          <w:szCs w:val="22"/>
          <w:lang w:val="en-US" w:eastAsia="zh-CN"/>
        </w:rPr>
        <w:t>Regar</w:t>
      </w:r>
      <w:r w:rsidRPr="00BD609A">
        <w:rPr>
          <w:kern w:val="2"/>
          <w:sz w:val="21"/>
          <w:szCs w:val="22"/>
          <w:lang w:val="en-US" w:eastAsia="zh-CN"/>
        </w:rPr>
        <w:t xml:space="preserve">ding applicability reporting, the following UE capabilities are introduced in the </w:t>
      </w:r>
      <w:r w:rsidR="00D53211">
        <w:rPr>
          <w:kern w:val="2"/>
          <w:sz w:val="21"/>
          <w:szCs w:val="22"/>
          <w:lang w:val="en-US" w:eastAsia="zh-CN"/>
        </w:rPr>
        <w:t>AI-</w:t>
      </w:r>
      <w:proofErr w:type="spellStart"/>
      <w:r w:rsidR="00D53211">
        <w:rPr>
          <w:kern w:val="2"/>
          <w:sz w:val="21"/>
          <w:szCs w:val="22"/>
          <w:lang w:val="en-US" w:eastAsia="zh-CN"/>
        </w:rPr>
        <w:t>Phy</w:t>
      </w:r>
      <w:proofErr w:type="spellEnd"/>
      <w:r w:rsidRPr="00BD609A">
        <w:rPr>
          <w:kern w:val="2"/>
          <w:sz w:val="21"/>
          <w:szCs w:val="22"/>
          <w:lang w:val="en-US" w:eastAsia="zh-CN"/>
        </w:rPr>
        <w:t xml:space="preserve"> BM:</w:t>
      </w:r>
    </w:p>
    <w:p w14:paraId="489459CF" w14:textId="7A34A5F1" w:rsidR="00BD609A" w:rsidRPr="00BD609A" w:rsidRDefault="00BD609A" w:rsidP="008E25D4">
      <w:pPr>
        <w:widowControl w:val="0"/>
        <w:numPr>
          <w:ilvl w:val="0"/>
          <w:numId w:val="26"/>
        </w:numPr>
        <w:spacing w:after="0"/>
        <w:jc w:val="both"/>
        <w:rPr>
          <w:kern w:val="2"/>
          <w:sz w:val="21"/>
          <w:szCs w:val="22"/>
          <w:lang w:val="en-US" w:eastAsia="zh-CN"/>
        </w:rPr>
      </w:pPr>
      <w:r w:rsidRPr="00BD609A">
        <w:rPr>
          <w:i/>
          <w:kern w:val="2"/>
          <w:sz w:val="21"/>
          <w:szCs w:val="22"/>
          <w:lang w:val="en-US" w:eastAsia="zh-CN"/>
        </w:rPr>
        <w:t>aiml-BM-Case1-r19</w:t>
      </w:r>
      <w:r w:rsidRPr="00BD609A">
        <w:rPr>
          <w:rFonts w:hint="eastAsia"/>
          <w:kern w:val="2"/>
          <w:sz w:val="21"/>
          <w:szCs w:val="22"/>
          <w:lang w:val="en-US" w:eastAsia="zh-CN"/>
        </w:rPr>
        <w:t>：</w:t>
      </w:r>
      <w:r w:rsidRPr="00BD609A">
        <w:rPr>
          <w:rFonts w:hint="eastAsia"/>
          <w:kern w:val="2"/>
          <w:sz w:val="21"/>
          <w:szCs w:val="22"/>
          <w:lang w:val="en-US" w:eastAsia="zh-CN"/>
        </w:rPr>
        <w:t>indica</w:t>
      </w:r>
      <w:r w:rsidRPr="00BD609A">
        <w:rPr>
          <w:kern w:val="2"/>
          <w:sz w:val="21"/>
          <w:szCs w:val="22"/>
          <w:lang w:val="en-US" w:eastAsia="zh-CN"/>
        </w:rPr>
        <w:t xml:space="preserve">te </w:t>
      </w:r>
      <w:r w:rsidR="005F3102">
        <w:rPr>
          <w:kern w:val="2"/>
          <w:sz w:val="21"/>
          <w:szCs w:val="22"/>
          <w:lang w:val="en-US" w:eastAsia="zh-CN"/>
        </w:rPr>
        <w:t xml:space="preserve">the support of </w:t>
      </w:r>
      <w:r w:rsidRPr="00BD609A">
        <w:rPr>
          <w:kern w:val="2"/>
          <w:sz w:val="21"/>
          <w:szCs w:val="22"/>
          <w:lang w:val="en-US" w:eastAsia="zh-CN"/>
        </w:rPr>
        <w:t>BM-Case 1;</w:t>
      </w:r>
    </w:p>
    <w:p w14:paraId="7E4624D3" w14:textId="4962F7CC" w:rsidR="00BD609A" w:rsidRPr="00BD609A" w:rsidRDefault="00BD609A" w:rsidP="008E25D4">
      <w:pPr>
        <w:widowControl w:val="0"/>
        <w:numPr>
          <w:ilvl w:val="0"/>
          <w:numId w:val="26"/>
        </w:numPr>
        <w:spacing w:after="0"/>
        <w:jc w:val="both"/>
        <w:rPr>
          <w:kern w:val="2"/>
          <w:sz w:val="21"/>
          <w:szCs w:val="22"/>
          <w:lang w:val="en-US" w:eastAsia="zh-CN"/>
        </w:rPr>
      </w:pPr>
      <w:r w:rsidRPr="00BD609A">
        <w:rPr>
          <w:i/>
          <w:kern w:val="2"/>
          <w:sz w:val="21"/>
          <w:szCs w:val="22"/>
          <w:lang w:val="en-US" w:eastAsia="zh-CN"/>
        </w:rPr>
        <w:t>aiml-BM-Case2-r19</w:t>
      </w:r>
      <w:r w:rsidRPr="00BD609A">
        <w:rPr>
          <w:rFonts w:hint="eastAsia"/>
          <w:kern w:val="2"/>
          <w:sz w:val="21"/>
          <w:szCs w:val="22"/>
          <w:lang w:val="en-US" w:eastAsia="zh-CN"/>
        </w:rPr>
        <w:t>：</w:t>
      </w:r>
      <w:r w:rsidRPr="00BD609A">
        <w:rPr>
          <w:rFonts w:hint="eastAsia"/>
          <w:kern w:val="2"/>
          <w:sz w:val="21"/>
          <w:szCs w:val="22"/>
          <w:lang w:val="en-US" w:eastAsia="zh-CN"/>
        </w:rPr>
        <w:t>i</w:t>
      </w:r>
      <w:r w:rsidRPr="00BD609A">
        <w:rPr>
          <w:kern w:val="2"/>
          <w:sz w:val="21"/>
          <w:szCs w:val="22"/>
          <w:lang w:val="en-US" w:eastAsia="zh-CN"/>
        </w:rPr>
        <w:t>ndicate</w:t>
      </w:r>
      <w:r w:rsidR="005F3102">
        <w:rPr>
          <w:kern w:val="2"/>
          <w:sz w:val="21"/>
          <w:szCs w:val="22"/>
          <w:lang w:val="en-US" w:eastAsia="zh-CN"/>
        </w:rPr>
        <w:t xml:space="preserve"> the support of </w:t>
      </w:r>
      <w:r w:rsidR="005F3102" w:rsidRPr="00BD609A">
        <w:rPr>
          <w:kern w:val="2"/>
          <w:sz w:val="21"/>
          <w:szCs w:val="22"/>
          <w:lang w:val="en-US" w:eastAsia="zh-CN"/>
        </w:rPr>
        <w:t xml:space="preserve">BM-Case </w:t>
      </w:r>
      <w:r w:rsidR="00F502F9">
        <w:rPr>
          <w:kern w:val="2"/>
          <w:sz w:val="21"/>
          <w:szCs w:val="22"/>
          <w:lang w:val="en-US" w:eastAsia="zh-CN"/>
        </w:rPr>
        <w:t>2</w:t>
      </w:r>
      <w:r w:rsidRPr="00BD609A">
        <w:rPr>
          <w:kern w:val="2"/>
          <w:sz w:val="21"/>
          <w:szCs w:val="22"/>
          <w:lang w:val="en-US" w:eastAsia="zh-CN"/>
        </w:rPr>
        <w:t>;</w:t>
      </w:r>
    </w:p>
    <w:p w14:paraId="63FFAF8E" w14:textId="1547CA26" w:rsidR="00BD609A" w:rsidRPr="00BD609A" w:rsidRDefault="00BD609A" w:rsidP="008E25D4">
      <w:pPr>
        <w:widowControl w:val="0"/>
        <w:numPr>
          <w:ilvl w:val="0"/>
          <w:numId w:val="26"/>
        </w:numPr>
        <w:spacing w:after="0"/>
        <w:jc w:val="both"/>
        <w:rPr>
          <w:kern w:val="2"/>
          <w:sz w:val="21"/>
          <w:szCs w:val="22"/>
          <w:lang w:val="en-US" w:eastAsia="zh-CN"/>
        </w:rPr>
      </w:pPr>
      <w:r w:rsidRPr="00BD609A">
        <w:rPr>
          <w:i/>
          <w:kern w:val="2"/>
          <w:sz w:val="21"/>
          <w:szCs w:val="22"/>
          <w:lang w:val="en-US" w:eastAsia="zh-CN"/>
        </w:rPr>
        <w:t>applicabilityReportingCSI-r19</w:t>
      </w:r>
      <w:r w:rsidRPr="00BD609A">
        <w:rPr>
          <w:rFonts w:hint="eastAsia"/>
          <w:kern w:val="2"/>
          <w:sz w:val="21"/>
          <w:szCs w:val="22"/>
          <w:lang w:val="en-US" w:eastAsia="zh-CN"/>
        </w:rPr>
        <w:t>：</w:t>
      </w:r>
      <w:r w:rsidRPr="00BD609A">
        <w:rPr>
          <w:rFonts w:hint="eastAsia"/>
          <w:kern w:val="2"/>
          <w:sz w:val="21"/>
          <w:szCs w:val="22"/>
          <w:lang w:val="en-US" w:eastAsia="zh-CN"/>
        </w:rPr>
        <w:t>i</w:t>
      </w:r>
      <w:r w:rsidRPr="00BD609A">
        <w:rPr>
          <w:kern w:val="2"/>
          <w:sz w:val="21"/>
          <w:szCs w:val="22"/>
          <w:lang w:val="en-US" w:eastAsia="zh-CN"/>
        </w:rPr>
        <w:t xml:space="preserve">ndicate </w:t>
      </w:r>
      <w:r w:rsidR="00F502F9">
        <w:rPr>
          <w:kern w:val="2"/>
          <w:sz w:val="21"/>
          <w:szCs w:val="22"/>
          <w:lang w:val="en-US" w:eastAsia="zh-CN"/>
        </w:rPr>
        <w:t xml:space="preserve">the </w:t>
      </w:r>
      <w:r w:rsidRPr="00BD609A">
        <w:rPr>
          <w:kern w:val="2"/>
          <w:sz w:val="21"/>
          <w:szCs w:val="22"/>
          <w:lang w:val="en-US" w:eastAsia="zh-CN"/>
        </w:rPr>
        <w:t>support</w:t>
      </w:r>
      <w:r w:rsidR="00F502F9">
        <w:rPr>
          <w:kern w:val="2"/>
          <w:sz w:val="21"/>
          <w:szCs w:val="22"/>
          <w:lang w:val="en-US" w:eastAsia="zh-CN"/>
        </w:rPr>
        <w:t xml:space="preserve"> of</w:t>
      </w:r>
      <w:r w:rsidRPr="00BD609A">
        <w:rPr>
          <w:kern w:val="2"/>
          <w:sz w:val="21"/>
          <w:szCs w:val="22"/>
          <w:lang w:val="en-US" w:eastAsia="zh-CN"/>
        </w:rPr>
        <w:t xml:space="preserve"> applicability reporting and/or its updates for </w:t>
      </w:r>
      <w:r w:rsidR="00E71D7A">
        <w:rPr>
          <w:kern w:val="2"/>
          <w:sz w:val="21"/>
          <w:szCs w:val="22"/>
          <w:lang w:val="en-US" w:eastAsia="zh-CN"/>
        </w:rPr>
        <w:t>Option A</w:t>
      </w:r>
      <w:r w:rsidRPr="00BD609A">
        <w:rPr>
          <w:kern w:val="2"/>
          <w:sz w:val="21"/>
          <w:szCs w:val="22"/>
          <w:lang w:val="en-US" w:eastAsia="zh-CN"/>
        </w:rPr>
        <w:t xml:space="preserve"> (full inference configuration).</w:t>
      </w:r>
    </w:p>
    <w:p w14:paraId="62FED2FE" w14:textId="50DD1D1B" w:rsidR="00BD609A" w:rsidRPr="00BD609A" w:rsidRDefault="00BD609A" w:rsidP="008E25D4">
      <w:pPr>
        <w:widowControl w:val="0"/>
        <w:numPr>
          <w:ilvl w:val="0"/>
          <w:numId w:val="26"/>
        </w:numPr>
        <w:spacing w:after="0"/>
        <w:jc w:val="both"/>
        <w:rPr>
          <w:kern w:val="2"/>
          <w:sz w:val="21"/>
          <w:szCs w:val="22"/>
          <w:lang w:val="en-US" w:eastAsia="zh-CN"/>
        </w:rPr>
      </w:pPr>
      <w:r w:rsidRPr="00BD609A">
        <w:rPr>
          <w:i/>
          <w:kern w:val="2"/>
          <w:sz w:val="21"/>
          <w:szCs w:val="22"/>
          <w:lang w:val="en-US" w:eastAsia="zh-CN"/>
        </w:rPr>
        <w:t>applicabilityReportingOther-r19</w:t>
      </w:r>
      <w:r w:rsidRPr="00BD609A">
        <w:rPr>
          <w:rFonts w:hint="eastAsia"/>
          <w:kern w:val="2"/>
          <w:sz w:val="21"/>
          <w:szCs w:val="22"/>
          <w:lang w:val="en-US" w:eastAsia="zh-CN"/>
        </w:rPr>
        <w:t>：</w:t>
      </w:r>
      <w:r w:rsidR="00F502F9" w:rsidRPr="00BD609A">
        <w:rPr>
          <w:rFonts w:hint="eastAsia"/>
          <w:kern w:val="2"/>
          <w:sz w:val="21"/>
          <w:szCs w:val="22"/>
          <w:lang w:val="en-US" w:eastAsia="zh-CN"/>
        </w:rPr>
        <w:t>i</w:t>
      </w:r>
      <w:r w:rsidR="00F502F9" w:rsidRPr="00BD609A">
        <w:rPr>
          <w:kern w:val="2"/>
          <w:sz w:val="21"/>
          <w:szCs w:val="22"/>
          <w:lang w:val="en-US" w:eastAsia="zh-CN"/>
        </w:rPr>
        <w:t xml:space="preserve">ndicate </w:t>
      </w:r>
      <w:r w:rsidR="00F502F9">
        <w:rPr>
          <w:kern w:val="2"/>
          <w:sz w:val="21"/>
          <w:szCs w:val="22"/>
          <w:lang w:val="en-US" w:eastAsia="zh-CN"/>
        </w:rPr>
        <w:t xml:space="preserve">the </w:t>
      </w:r>
      <w:r w:rsidR="00F502F9" w:rsidRPr="00BD609A">
        <w:rPr>
          <w:kern w:val="2"/>
          <w:sz w:val="21"/>
          <w:szCs w:val="22"/>
          <w:lang w:val="en-US" w:eastAsia="zh-CN"/>
        </w:rPr>
        <w:t>support</w:t>
      </w:r>
      <w:r w:rsidR="00F502F9">
        <w:rPr>
          <w:kern w:val="2"/>
          <w:sz w:val="21"/>
          <w:szCs w:val="22"/>
          <w:lang w:val="en-US" w:eastAsia="zh-CN"/>
        </w:rPr>
        <w:t xml:space="preserve"> of</w:t>
      </w:r>
      <w:r w:rsidR="00F502F9" w:rsidRPr="00BD609A">
        <w:rPr>
          <w:kern w:val="2"/>
          <w:sz w:val="21"/>
          <w:szCs w:val="22"/>
          <w:lang w:val="en-US" w:eastAsia="zh-CN"/>
        </w:rPr>
        <w:t xml:space="preserve"> applicability reporting and/or its updates</w:t>
      </w:r>
      <w:r w:rsidRPr="00BD609A">
        <w:rPr>
          <w:kern w:val="2"/>
          <w:sz w:val="21"/>
          <w:szCs w:val="22"/>
          <w:lang w:val="en-US" w:eastAsia="zh-CN"/>
        </w:rPr>
        <w:t xml:space="preserve"> for </w:t>
      </w:r>
      <w:r w:rsidR="00E71D7A">
        <w:rPr>
          <w:kern w:val="2"/>
          <w:sz w:val="21"/>
          <w:szCs w:val="22"/>
          <w:lang w:val="en-US" w:eastAsia="zh-CN"/>
        </w:rPr>
        <w:t>Option B</w:t>
      </w:r>
      <w:r w:rsidRPr="00BD609A">
        <w:rPr>
          <w:kern w:val="2"/>
          <w:sz w:val="21"/>
          <w:szCs w:val="22"/>
          <w:lang w:val="en-US" w:eastAsia="zh-CN"/>
        </w:rPr>
        <w:t xml:space="preserve"> (partial inference configuration).</w:t>
      </w:r>
    </w:p>
    <w:p w14:paraId="6751790C" w14:textId="75AE2488" w:rsidR="00B73384" w:rsidRPr="00497749" w:rsidRDefault="00497749" w:rsidP="009F7900">
      <w:pPr>
        <w:widowControl w:val="0"/>
        <w:spacing w:after="60"/>
        <w:jc w:val="both"/>
        <w:rPr>
          <w:bCs/>
          <w:lang w:val="en-US" w:eastAsia="zh-CN"/>
        </w:rPr>
      </w:pPr>
      <w:r w:rsidRPr="00497749">
        <w:rPr>
          <w:rFonts w:hint="eastAsia"/>
          <w:bCs/>
          <w:lang w:val="en-US" w:eastAsia="zh-CN"/>
        </w:rPr>
        <w:t>T</w:t>
      </w:r>
      <w:r w:rsidRPr="00497749">
        <w:rPr>
          <w:bCs/>
          <w:lang w:val="en-US" w:eastAsia="zh-CN"/>
        </w:rPr>
        <w:t xml:space="preserve">he UE capability for </w:t>
      </w:r>
      <w:r w:rsidR="00E71D7A">
        <w:rPr>
          <w:bCs/>
          <w:lang w:val="en-US" w:eastAsia="zh-CN"/>
        </w:rPr>
        <w:t>AI-Mob</w:t>
      </w:r>
      <w:r w:rsidRPr="00497749">
        <w:rPr>
          <w:bCs/>
          <w:lang w:val="en-US" w:eastAsia="zh-CN"/>
        </w:rPr>
        <w:t xml:space="preserve"> can follow the same way. </w:t>
      </w:r>
      <w:r w:rsidR="00B73384">
        <w:rPr>
          <w:rFonts w:hint="eastAsia"/>
          <w:bCs/>
          <w:lang w:val="en-US" w:eastAsia="zh-CN"/>
        </w:rPr>
        <w:t>R</w:t>
      </w:r>
      <w:r w:rsidR="00B73384">
        <w:rPr>
          <w:bCs/>
          <w:lang w:val="en-US" w:eastAsia="zh-CN"/>
        </w:rPr>
        <w:t xml:space="preserve">egarding temporal case A and temporal case B, although </w:t>
      </w:r>
      <w:r w:rsidR="00530AEB">
        <w:rPr>
          <w:bCs/>
          <w:lang w:val="en-US" w:eastAsia="zh-CN"/>
        </w:rPr>
        <w:t>the same AI model can be used, the inference configuration, when to activate inference configuration and the content of inference report are different. So, we think it is needed to introduce UE capabilit</w:t>
      </w:r>
      <w:r w:rsidR="00CD0975">
        <w:rPr>
          <w:bCs/>
          <w:lang w:val="en-US" w:eastAsia="zh-CN"/>
        </w:rPr>
        <w:t>ies</w:t>
      </w:r>
      <w:r w:rsidR="00530AEB">
        <w:rPr>
          <w:bCs/>
          <w:lang w:val="en-US" w:eastAsia="zh-CN"/>
        </w:rPr>
        <w:t xml:space="preserve"> for temporal case A and temporal </w:t>
      </w:r>
      <w:r w:rsidR="00530AEB">
        <w:rPr>
          <w:bCs/>
          <w:lang w:val="en-US" w:eastAsia="zh-CN"/>
        </w:rPr>
        <w:lastRenderedPageBreak/>
        <w:t>case B</w:t>
      </w:r>
      <w:r w:rsidR="00CD0975">
        <w:rPr>
          <w:bCs/>
          <w:lang w:val="en-US" w:eastAsia="zh-CN"/>
        </w:rPr>
        <w:t>, separately.</w:t>
      </w:r>
    </w:p>
    <w:p w14:paraId="1689C5F1" w14:textId="77777777" w:rsidR="00825EC2" w:rsidRPr="00497749" w:rsidRDefault="00825EC2" w:rsidP="00825EC2">
      <w:pPr>
        <w:widowControl w:val="0"/>
        <w:spacing w:before="60" w:after="60"/>
        <w:jc w:val="both"/>
        <w:rPr>
          <w:b/>
          <w:bCs/>
          <w:lang w:val="en-US" w:eastAsia="zh-CN"/>
        </w:rPr>
      </w:pPr>
      <w:bookmarkStart w:id="37" w:name="_Hlk213404908"/>
      <w:bookmarkStart w:id="38" w:name="_Hlk213319261"/>
      <w:r w:rsidRPr="00497749">
        <w:rPr>
          <w:b/>
          <w:bCs/>
          <w:lang w:val="en-US" w:eastAsia="zh-CN"/>
        </w:rPr>
        <w:t>Proposal</w:t>
      </w:r>
      <w:r>
        <w:rPr>
          <w:b/>
          <w:bCs/>
          <w:lang w:val="en-US" w:eastAsia="zh-CN"/>
        </w:rPr>
        <w:t xml:space="preserve"> 16</w:t>
      </w:r>
      <w:r w:rsidRPr="00497749">
        <w:rPr>
          <w:b/>
          <w:bCs/>
          <w:lang w:val="en-US" w:eastAsia="zh-CN"/>
        </w:rPr>
        <w:t xml:space="preserve">: Similar to </w:t>
      </w:r>
      <w:r>
        <w:rPr>
          <w:b/>
          <w:bCs/>
          <w:lang w:val="en-US" w:eastAsia="zh-CN"/>
        </w:rPr>
        <w:t>AI-</w:t>
      </w:r>
      <w:proofErr w:type="spellStart"/>
      <w:r>
        <w:rPr>
          <w:b/>
          <w:bCs/>
          <w:lang w:val="en-US" w:eastAsia="zh-CN"/>
        </w:rPr>
        <w:t>Phy</w:t>
      </w:r>
      <w:proofErr w:type="spellEnd"/>
      <w:r>
        <w:rPr>
          <w:b/>
          <w:bCs/>
          <w:lang w:val="en-US" w:eastAsia="zh-CN"/>
        </w:rPr>
        <w:t xml:space="preserve"> BM</w:t>
      </w:r>
      <w:r w:rsidRPr="00497749">
        <w:rPr>
          <w:b/>
          <w:bCs/>
          <w:lang w:val="en-US" w:eastAsia="zh-CN"/>
        </w:rPr>
        <w:t xml:space="preserve">, </w:t>
      </w:r>
      <w:r>
        <w:rPr>
          <w:b/>
          <w:bCs/>
          <w:lang w:val="en-US" w:eastAsia="zh-CN"/>
        </w:rPr>
        <w:t>to introduce the following U</w:t>
      </w:r>
      <w:r>
        <w:rPr>
          <w:rFonts w:hint="eastAsia"/>
          <w:b/>
          <w:bCs/>
          <w:lang w:val="en-US" w:eastAsia="zh-CN"/>
        </w:rPr>
        <w:t>E</w:t>
      </w:r>
      <w:r>
        <w:rPr>
          <w:b/>
          <w:bCs/>
          <w:lang w:val="en-US" w:eastAsia="zh-CN"/>
        </w:rPr>
        <w:t xml:space="preserve"> capabilities for RRM measurement prediction</w:t>
      </w:r>
      <w:r w:rsidRPr="00497749">
        <w:rPr>
          <w:b/>
          <w:bCs/>
          <w:lang w:val="en-US" w:eastAsia="zh-CN"/>
        </w:rPr>
        <w:t>:</w:t>
      </w:r>
    </w:p>
    <w:p w14:paraId="3E7B5F2E" w14:textId="77777777" w:rsidR="00825EC2" w:rsidRPr="00497749" w:rsidRDefault="00825EC2" w:rsidP="00825EC2">
      <w:pPr>
        <w:pStyle w:val="aff"/>
        <w:widowControl w:val="0"/>
        <w:numPr>
          <w:ilvl w:val="0"/>
          <w:numId w:val="27"/>
        </w:numPr>
        <w:spacing w:after="60"/>
        <w:ind w:firstLineChars="0"/>
        <w:jc w:val="both"/>
        <w:rPr>
          <w:b/>
          <w:bCs/>
          <w:sz w:val="20"/>
        </w:rPr>
      </w:pPr>
      <w:r w:rsidRPr="00497749">
        <w:rPr>
          <w:b/>
          <w:bCs/>
          <w:sz w:val="20"/>
        </w:rPr>
        <w:t xml:space="preserve">UE capability for indicating the support of temporal </w:t>
      </w:r>
      <w:r>
        <w:rPr>
          <w:b/>
          <w:bCs/>
          <w:sz w:val="20"/>
        </w:rPr>
        <w:t xml:space="preserve">domain </w:t>
      </w:r>
      <w:r w:rsidRPr="00497749">
        <w:rPr>
          <w:b/>
          <w:bCs/>
          <w:sz w:val="20"/>
        </w:rPr>
        <w:t>case A</w:t>
      </w:r>
      <w:r>
        <w:rPr>
          <w:b/>
          <w:bCs/>
          <w:sz w:val="20"/>
        </w:rPr>
        <w:t xml:space="preserve"> measurement prediction</w:t>
      </w:r>
      <w:r w:rsidRPr="00497749">
        <w:rPr>
          <w:b/>
          <w:bCs/>
          <w:sz w:val="20"/>
        </w:rPr>
        <w:t>;</w:t>
      </w:r>
    </w:p>
    <w:p w14:paraId="1DFF3D22" w14:textId="77777777" w:rsidR="00825EC2" w:rsidRPr="00497749" w:rsidRDefault="00825EC2" w:rsidP="00825EC2">
      <w:pPr>
        <w:pStyle w:val="aff"/>
        <w:widowControl w:val="0"/>
        <w:numPr>
          <w:ilvl w:val="0"/>
          <w:numId w:val="27"/>
        </w:numPr>
        <w:spacing w:after="60"/>
        <w:ind w:firstLineChars="0"/>
        <w:jc w:val="both"/>
        <w:rPr>
          <w:b/>
          <w:bCs/>
          <w:sz w:val="20"/>
        </w:rPr>
      </w:pPr>
      <w:r w:rsidRPr="00497749">
        <w:rPr>
          <w:b/>
          <w:bCs/>
          <w:sz w:val="20"/>
        </w:rPr>
        <w:t xml:space="preserve">UE capability for indicating the support of temporal </w:t>
      </w:r>
      <w:r>
        <w:rPr>
          <w:b/>
          <w:bCs/>
          <w:sz w:val="20"/>
        </w:rPr>
        <w:t xml:space="preserve">domain </w:t>
      </w:r>
      <w:r w:rsidRPr="00497749">
        <w:rPr>
          <w:b/>
          <w:bCs/>
          <w:sz w:val="20"/>
        </w:rPr>
        <w:t>case B</w:t>
      </w:r>
      <w:r>
        <w:rPr>
          <w:b/>
          <w:bCs/>
          <w:sz w:val="20"/>
        </w:rPr>
        <w:t xml:space="preserve"> measurement prediction</w:t>
      </w:r>
      <w:r w:rsidRPr="00497749">
        <w:rPr>
          <w:b/>
          <w:bCs/>
          <w:sz w:val="20"/>
        </w:rPr>
        <w:t>;</w:t>
      </w:r>
    </w:p>
    <w:p w14:paraId="63D8F786" w14:textId="77777777" w:rsidR="00825EC2" w:rsidRPr="00497749" w:rsidRDefault="00825EC2" w:rsidP="00825EC2">
      <w:pPr>
        <w:pStyle w:val="aff"/>
        <w:widowControl w:val="0"/>
        <w:numPr>
          <w:ilvl w:val="0"/>
          <w:numId w:val="27"/>
        </w:numPr>
        <w:spacing w:after="60"/>
        <w:ind w:firstLineChars="0"/>
        <w:jc w:val="both"/>
        <w:rPr>
          <w:b/>
          <w:bCs/>
          <w:sz w:val="20"/>
        </w:rPr>
      </w:pPr>
      <w:r w:rsidRPr="00497749">
        <w:rPr>
          <w:b/>
          <w:bCs/>
          <w:sz w:val="20"/>
        </w:rPr>
        <w:t xml:space="preserve">UE capability for indicating the support of frequency domain </w:t>
      </w:r>
      <w:r>
        <w:rPr>
          <w:b/>
          <w:bCs/>
          <w:sz w:val="20"/>
        </w:rPr>
        <w:t xml:space="preserve">measurement </w:t>
      </w:r>
      <w:r w:rsidRPr="00497749">
        <w:rPr>
          <w:b/>
          <w:bCs/>
          <w:sz w:val="20"/>
        </w:rPr>
        <w:t>prediction;</w:t>
      </w:r>
    </w:p>
    <w:p w14:paraId="159CB609" w14:textId="3E174F1D" w:rsidR="00825EC2" w:rsidRPr="00497749" w:rsidRDefault="00825EC2" w:rsidP="00825EC2">
      <w:pPr>
        <w:pStyle w:val="aff"/>
        <w:widowControl w:val="0"/>
        <w:numPr>
          <w:ilvl w:val="0"/>
          <w:numId w:val="27"/>
        </w:numPr>
        <w:spacing w:after="60"/>
        <w:ind w:firstLineChars="0"/>
        <w:jc w:val="both"/>
        <w:rPr>
          <w:b/>
          <w:bCs/>
          <w:sz w:val="20"/>
        </w:rPr>
      </w:pPr>
      <w:r w:rsidRPr="00497749">
        <w:rPr>
          <w:b/>
          <w:bCs/>
          <w:sz w:val="20"/>
        </w:rPr>
        <w:t xml:space="preserve">UE capability for indicating the support of </w:t>
      </w:r>
      <w:r>
        <w:rPr>
          <w:b/>
          <w:bCs/>
          <w:sz w:val="20"/>
        </w:rPr>
        <w:t>Option A for applicab</w:t>
      </w:r>
      <w:r w:rsidR="008E24DB">
        <w:rPr>
          <w:b/>
          <w:bCs/>
          <w:sz w:val="20"/>
        </w:rPr>
        <w:t>i</w:t>
      </w:r>
      <w:r>
        <w:rPr>
          <w:b/>
          <w:bCs/>
          <w:sz w:val="20"/>
        </w:rPr>
        <w:t>l</w:t>
      </w:r>
      <w:r w:rsidR="008E24DB">
        <w:rPr>
          <w:b/>
          <w:bCs/>
          <w:sz w:val="20"/>
        </w:rPr>
        <w:t>ity</w:t>
      </w:r>
      <w:r>
        <w:rPr>
          <w:b/>
          <w:bCs/>
          <w:sz w:val="20"/>
        </w:rPr>
        <w:t xml:space="preserve"> reporting</w:t>
      </w:r>
      <w:r w:rsidRPr="00497749">
        <w:rPr>
          <w:b/>
          <w:bCs/>
          <w:sz w:val="20"/>
        </w:rPr>
        <w:t>;</w:t>
      </w:r>
    </w:p>
    <w:p w14:paraId="38002F64" w14:textId="154FED86" w:rsidR="00825EC2" w:rsidRPr="00497749" w:rsidRDefault="00825EC2" w:rsidP="00825EC2">
      <w:pPr>
        <w:pStyle w:val="aff"/>
        <w:widowControl w:val="0"/>
        <w:numPr>
          <w:ilvl w:val="0"/>
          <w:numId w:val="27"/>
        </w:numPr>
        <w:spacing w:after="60"/>
        <w:ind w:firstLineChars="0"/>
        <w:jc w:val="both"/>
        <w:rPr>
          <w:b/>
          <w:bCs/>
          <w:sz w:val="20"/>
        </w:rPr>
      </w:pPr>
      <w:r w:rsidRPr="00497749">
        <w:rPr>
          <w:rFonts w:hint="eastAsia"/>
          <w:b/>
          <w:bCs/>
          <w:sz w:val="20"/>
        </w:rPr>
        <w:t>U</w:t>
      </w:r>
      <w:r w:rsidRPr="00497749">
        <w:rPr>
          <w:b/>
          <w:bCs/>
          <w:sz w:val="20"/>
        </w:rPr>
        <w:t xml:space="preserve">E capability for indicating the support of </w:t>
      </w:r>
      <w:r>
        <w:rPr>
          <w:b/>
          <w:bCs/>
          <w:sz w:val="20"/>
        </w:rPr>
        <w:t>Option B for applicab</w:t>
      </w:r>
      <w:r w:rsidR="00257EE9">
        <w:rPr>
          <w:b/>
          <w:bCs/>
          <w:sz w:val="20"/>
        </w:rPr>
        <w:t>ility</w:t>
      </w:r>
      <w:r>
        <w:rPr>
          <w:b/>
          <w:bCs/>
          <w:sz w:val="20"/>
        </w:rPr>
        <w:t xml:space="preserve"> reporting</w:t>
      </w:r>
      <w:r w:rsidRPr="00497749">
        <w:rPr>
          <w:b/>
          <w:bCs/>
          <w:sz w:val="20"/>
        </w:rPr>
        <w:t>.</w:t>
      </w:r>
    </w:p>
    <w:bookmarkEnd w:id="37"/>
    <w:p w14:paraId="4B6CF325" w14:textId="77777777" w:rsidR="00825EC2" w:rsidRPr="00825EC2" w:rsidRDefault="00825EC2" w:rsidP="00825EC2">
      <w:pPr>
        <w:widowControl w:val="0"/>
        <w:spacing w:after="60"/>
        <w:jc w:val="both"/>
        <w:rPr>
          <w:b/>
          <w:bCs/>
        </w:rPr>
      </w:pPr>
    </w:p>
    <w:p w14:paraId="3A5AE894" w14:textId="77777777" w:rsidR="00F07DBC" w:rsidRDefault="0078343C">
      <w:pPr>
        <w:pStyle w:val="1"/>
        <w:jc w:val="both"/>
        <w:rPr>
          <w:lang w:eastAsia="zh-CN"/>
        </w:rPr>
      </w:pPr>
      <w:bookmarkStart w:id="39" w:name="OLE_LINK2"/>
      <w:bookmarkStart w:id="40" w:name="OLE_LINK1"/>
      <w:bookmarkEnd w:id="0"/>
      <w:bookmarkEnd w:id="3"/>
      <w:bookmarkEnd w:id="38"/>
      <w:r>
        <w:rPr>
          <w:rFonts w:hint="eastAsia"/>
          <w:lang w:eastAsia="zh-CN"/>
        </w:rPr>
        <w:t>Conclusion</w:t>
      </w:r>
    </w:p>
    <w:bookmarkEnd w:id="39"/>
    <w:bookmarkEnd w:id="40"/>
    <w:p w14:paraId="2D372585" w14:textId="45BD9FC0" w:rsidR="00F07DBC" w:rsidRPr="00577FC2" w:rsidRDefault="00577FC2" w:rsidP="00577FC2">
      <w:pPr>
        <w:pStyle w:val="Proposalobservation"/>
        <w:rPr>
          <w:b w:val="0"/>
        </w:rPr>
      </w:pPr>
      <w:r w:rsidRPr="00577FC2">
        <w:rPr>
          <w:b w:val="0"/>
        </w:rPr>
        <w:t>In this contribution, we propose the following observations and proposal:</w:t>
      </w:r>
    </w:p>
    <w:p w14:paraId="6E69E3FF" w14:textId="77777777" w:rsidR="00D92B86" w:rsidRDefault="00D92B86" w:rsidP="00D92B86">
      <w:pPr>
        <w:widowControl w:val="0"/>
        <w:spacing w:after="120"/>
        <w:jc w:val="both"/>
        <w:rPr>
          <w:rFonts w:eastAsiaTheme="minorEastAsia"/>
          <w:b/>
          <w:iCs/>
          <w:noProof/>
          <w:lang w:eastAsia="zh-CN"/>
        </w:rPr>
      </w:pPr>
      <w:r w:rsidRPr="00C24F73">
        <w:rPr>
          <w:rFonts w:eastAsiaTheme="minorEastAsia" w:hint="eastAsia"/>
          <w:b/>
          <w:iCs/>
          <w:noProof/>
          <w:lang w:eastAsia="zh-CN"/>
        </w:rPr>
        <w:t>O</w:t>
      </w:r>
      <w:r w:rsidRPr="00C24F73">
        <w:rPr>
          <w:rFonts w:eastAsiaTheme="minorEastAsia"/>
          <w:b/>
          <w:iCs/>
          <w:noProof/>
          <w:lang w:eastAsia="zh-CN"/>
        </w:rPr>
        <w:t>bservation</w:t>
      </w:r>
      <w:r>
        <w:rPr>
          <w:rFonts w:eastAsiaTheme="minorEastAsia"/>
          <w:b/>
          <w:iCs/>
          <w:noProof/>
          <w:lang w:eastAsia="zh-CN"/>
        </w:rPr>
        <w:t xml:space="preserve"> 1</w:t>
      </w:r>
      <w:r w:rsidRPr="00C24F73">
        <w:rPr>
          <w:rFonts w:eastAsiaTheme="minorEastAsia"/>
          <w:b/>
          <w:iCs/>
          <w:noProof/>
          <w:lang w:eastAsia="zh-CN"/>
        </w:rPr>
        <w:t xml:space="preserve">: In </w:t>
      </w:r>
      <w:r>
        <w:rPr>
          <w:rFonts w:eastAsiaTheme="minorEastAsia"/>
          <w:b/>
          <w:iCs/>
          <w:noProof/>
          <w:lang w:eastAsia="zh-CN"/>
        </w:rPr>
        <w:t>AI-Phy</w:t>
      </w:r>
      <w:r w:rsidRPr="00C24F73">
        <w:rPr>
          <w:rFonts w:eastAsiaTheme="minorEastAsia"/>
          <w:b/>
          <w:iCs/>
          <w:noProof/>
          <w:lang w:eastAsia="zh-CN"/>
        </w:rPr>
        <w:t xml:space="preserve"> BM, </w:t>
      </w:r>
      <w:r>
        <w:rPr>
          <w:rFonts w:eastAsiaTheme="minorEastAsia"/>
          <w:b/>
          <w:iCs/>
          <w:noProof/>
          <w:lang w:eastAsia="zh-CN"/>
        </w:rPr>
        <w:t xml:space="preserve">the UE is configured for inference using the existing </w:t>
      </w:r>
      <w:r w:rsidRPr="001916E5">
        <w:rPr>
          <w:rFonts w:eastAsiaTheme="minorEastAsia"/>
          <w:b/>
          <w:i/>
          <w:iCs/>
          <w:noProof/>
          <w:lang w:eastAsia="zh-CN"/>
        </w:rPr>
        <w:t>CSI-MeasConfig</w:t>
      </w:r>
      <w:r>
        <w:rPr>
          <w:rFonts w:eastAsiaTheme="minorEastAsia"/>
          <w:b/>
          <w:iCs/>
          <w:noProof/>
          <w:lang w:eastAsia="zh-CN"/>
        </w:rPr>
        <w:t xml:space="preserve"> framework, and the UE knows a </w:t>
      </w:r>
      <w:r w:rsidRPr="008605A9">
        <w:rPr>
          <w:rFonts w:eastAsiaTheme="minorEastAsia"/>
          <w:b/>
          <w:i/>
          <w:iCs/>
          <w:noProof/>
          <w:lang w:eastAsia="zh-CN"/>
        </w:rPr>
        <w:t>CSI-ReportConfig</w:t>
      </w:r>
      <w:r>
        <w:rPr>
          <w:rFonts w:eastAsiaTheme="minorEastAsia"/>
          <w:b/>
          <w:iCs/>
          <w:noProof/>
          <w:lang w:eastAsia="zh-CN"/>
        </w:rPr>
        <w:t xml:space="preserve"> is for inference when it includes </w:t>
      </w:r>
      <w:r w:rsidRPr="00C24F73">
        <w:rPr>
          <w:rFonts w:eastAsia="Times New Roman"/>
          <w:b/>
          <w:i/>
          <w:iCs/>
          <w:noProof/>
          <w:lang w:eastAsia="zh-CN"/>
        </w:rPr>
        <w:t>reportQuantity-r19</w:t>
      </w:r>
      <w:r>
        <w:rPr>
          <w:rFonts w:eastAsia="Times New Roman"/>
          <w:b/>
          <w:i/>
          <w:iCs/>
          <w:noProof/>
          <w:lang w:eastAsia="zh-CN"/>
        </w:rPr>
        <w:t xml:space="preserve"> </w:t>
      </w:r>
      <w:r>
        <w:rPr>
          <w:rFonts w:eastAsia="Times New Roman"/>
          <w:b/>
          <w:iCs/>
          <w:noProof/>
          <w:lang w:eastAsia="zh-CN"/>
        </w:rPr>
        <w:t xml:space="preserve">set to </w:t>
      </w:r>
      <w:r w:rsidRPr="00C24F73">
        <w:rPr>
          <w:rFonts w:eastAsia="Times New Roman"/>
          <w:b/>
          <w:noProof/>
          <w:lang w:eastAsia="zh-CN"/>
        </w:rPr>
        <w:t xml:space="preserve">special values (e.g. </w:t>
      </w:r>
      <w:r w:rsidRPr="00E71D7A">
        <w:rPr>
          <w:rFonts w:eastAsia="Times New Roman"/>
          <w:b/>
          <w:i/>
          <w:noProof/>
          <w:lang w:eastAsia="zh-CN"/>
        </w:rPr>
        <w:t>p-CRI-r19</w:t>
      </w:r>
      <w:r w:rsidRPr="00C24F73">
        <w:rPr>
          <w:rFonts w:eastAsia="Times New Roman"/>
          <w:b/>
          <w:noProof/>
          <w:lang w:eastAsia="zh-CN"/>
        </w:rPr>
        <w:t>)</w:t>
      </w:r>
      <w:r>
        <w:rPr>
          <w:rFonts w:eastAsia="Times New Roman"/>
          <w:b/>
          <w:noProof/>
          <w:lang w:eastAsia="zh-CN"/>
        </w:rPr>
        <w:t>.</w:t>
      </w:r>
    </w:p>
    <w:p w14:paraId="6F5C9842" w14:textId="77777777" w:rsidR="00D92B86" w:rsidRPr="006A59BD" w:rsidRDefault="00D92B86" w:rsidP="00D92B86">
      <w:pPr>
        <w:widowControl w:val="0"/>
        <w:spacing w:after="60"/>
        <w:jc w:val="both"/>
        <w:rPr>
          <w:b/>
          <w:kern w:val="2"/>
          <w:szCs w:val="24"/>
          <w:lang w:val="en-US" w:eastAsia="zh-CN"/>
        </w:rPr>
      </w:pPr>
      <w:r w:rsidRPr="00137F98">
        <w:rPr>
          <w:b/>
          <w:kern w:val="2"/>
          <w:szCs w:val="24"/>
          <w:lang w:val="en-US" w:eastAsia="zh-CN"/>
        </w:rPr>
        <w:t>Observation</w:t>
      </w:r>
      <w:r>
        <w:rPr>
          <w:b/>
          <w:kern w:val="2"/>
          <w:szCs w:val="24"/>
          <w:lang w:val="en-US" w:eastAsia="zh-CN"/>
        </w:rPr>
        <w:t xml:space="preserve"> 2</w:t>
      </w:r>
      <w:r w:rsidRPr="00137F98">
        <w:rPr>
          <w:b/>
          <w:kern w:val="2"/>
          <w:szCs w:val="24"/>
          <w:lang w:val="en-US" w:eastAsia="zh-CN"/>
        </w:rPr>
        <w:t>:</w:t>
      </w:r>
      <w:r>
        <w:rPr>
          <w:b/>
          <w:kern w:val="2"/>
          <w:szCs w:val="24"/>
          <w:lang w:val="en-US" w:eastAsia="zh-CN"/>
        </w:rPr>
        <w:t xml:space="preserve"> The current RRC specification restricts that a given SSB frequency can be associated with at most one MO for SSB-based measurement. If measured frequency is included</w:t>
      </w:r>
      <w:r w:rsidRPr="00137F98">
        <w:rPr>
          <w:b/>
          <w:kern w:val="2"/>
          <w:szCs w:val="24"/>
          <w:lang w:val="en-US" w:eastAsia="zh-CN"/>
        </w:rPr>
        <w:t xml:space="preserve"> in </w:t>
      </w:r>
      <w:proofErr w:type="spellStart"/>
      <w:r w:rsidRPr="00782F2A">
        <w:rPr>
          <w:b/>
          <w:i/>
          <w:kern w:val="2"/>
          <w:szCs w:val="24"/>
          <w:lang w:val="en-US" w:eastAsia="zh-CN"/>
        </w:rPr>
        <w:t>MeasObjectNR</w:t>
      </w:r>
      <w:proofErr w:type="spellEnd"/>
      <w:r>
        <w:rPr>
          <w:b/>
          <w:kern w:val="2"/>
          <w:szCs w:val="24"/>
          <w:lang w:val="en-US" w:eastAsia="zh-CN"/>
        </w:rPr>
        <w:t xml:space="preserve">, </w:t>
      </w:r>
      <w:r w:rsidRPr="00137F98">
        <w:rPr>
          <w:b/>
          <w:kern w:val="2"/>
          <w:szCs w:val="24"/>
          <w:lang w:val="en-US" w:eastAsia="zh-CN"/>
        </w:rPr>
        <w:t>we need to break the rule in order to provide different</w:t>
      </w:r>
      <w:r>
        <w:rPr>
          <w:b/>
          <w:kern w:val="2"/>
          <w:szCs w:val="24"/>
          <w:lang w:val="en-US" w:eastAsia="zh-CN"/>
        </w:rPr>
        <w:t xml:space="preserve"> measured frequencies</w:t>
      </w:r>
      <w:r w:rsidRPr="00137F98">
        <w:rPr>
          <w:b/>
          <w:kern w:val="2"/>
          <w:szCs w:val="24"/>
          <w:lang w:val="en-US" w:eastAsia="zh-CN"/>
        </w:rPr>
        <w:t xml:space="preserve"> for a given</w:t>
      </w:r>
      <w:r>
        <w:rPr>
          <w:b/>
          <w:kern w:val="2"/>
          <w:szCs w:val="24"/>
          <w:lang w:val="en-US" w:eastAsia="zh-CN"/>
        </w:rPr>
        <w:t xml:space="preserve"> predicted</w:t>
      </w:r>
      <w:r w:rsidRPr="00137F98">
        <w:rPr>
          <w:b/>
          <w:kern w:val="2"/>
          <w:szCs w:val="24"/>
          <w:lang w:val="en-US" w:eastAsia="zh-CN"/>
        </w:rPr>
        <w:t xml:space="preserve"> frequency.</w:t>
      </w:r>
    </w:p>
    <w:p w14:paraId="4E4A0819" w14:textId="77777777" w:rsidR="00D92B86" w:rsidRDefault="00D92B86" w:rsidP="00D92B86">
      <w:pPr>
        <w:widowControl w:val="0"/>
        <w:spacing w:after="60"/>
        <w:jc w:val="both"/>
        <w:rPr>
          <w:b/>
          <w:bCs/>
          <w:lang w:val="en-US" w:eastAsia="zh-CN"/>
        </w:rPr>
      </w:pPr>
      <w:r>
        <w:rPr>
          <w:b/>
          <w:bCs/>
          <w:lang w:val="en-US" w:eastAsia="zh-CN"/>
        </w:rPr>
        <w:t>Observation 3: Skipping pattern is needed, as it implies the SSB occasions that may not be transmitted by the network.</w:t>
      </w:r>
    </w:p>
    <w:p w14:paraId="0925851F" w14:textId="77777777" w:rsidR="00D92B86" w:rsidRDefault="00D92B86" w:rsidP="00D92B86">
      <w:pPr>
        <w:widowControl w:val="0"/>
        <w:spacing w:after="60"/>
        <w:jc w:val="both"/>
        <w:rPr>
          <w:b/>
          <w:bCs/>
          <w:lang w:val="en-US" w:eastAsia="zh-CN"/>
        </w:rPr>
      </w:pPr>
      <w:r w:rsidRPr="009763B8">
        <w:rPr>
          <w:b/>
          <w:bCs/>
          <w:lang w:val="en-US" w:eastAsia="zh-CN"/>
        </w:rPr>
        <w:t>Observation</w:t>
      </w:r>
      <w:r>
        <w:rPr>
          <w:b/>
          <w:bCs/>
          <w:lang w:val="en-US" w:eastAsia="zh-CN"/>
        </w:rPr>
        <w:t xml:space="preserve"> 4</w:t>
      </w:r>
      <w:r w:rsidRPr="009763B8">
        <w:rPr>
          <w:b/>
          <w:bCs/>
          <w:lang w:val="en-US" w:eastAsia="zh-CN"/>
        </w:rPr>
        <w:t xml:space="preserve">: In </w:t>
      </w:r>
      <w:r>
        <w:rPr>
          <w:b/>
          <w:bCs/>
          <w:lang w:val="en-US" w:eastAsia="zh-CN"/>
        </w:rPr>
        <w:t xml:space="preserve">AI-Mob </w:t>
      </w:r>
      <w:r w:rsidRPr="009763B8">
        <w:rPr>
          <w:b/>
          <w:bCs/>
          <w:lang w:val="en-US" w:eastAsia="zh-CN"/>
        </w:rPr>
        <w:t xml:space="preserve">model generalization simulation, many factors are evaluated, including UE speed, cell configuration (i.e. </w:t>
      </w:r>
      <w:proofErr w:type="spellStart"/>
      <w:r w:rsidRPr="009763B8">
        <w:rPr>
          <w:b/>
          <w:bCs/>
          <w:lang w:val="en-US" w:eastAsia="zh-CN"/>
        </w:rPr>
        <w:t>Umi</w:t>
      </w:r>
      <w:proofErr w:type="spellEnd"/>
      <w:r w:rsidRPr="009763B8">
        <w:rPr>
          <w:b/>
          <w:bCs/>
          <w:lang w:val="en-US" w:eastAsia="zh-CN"/>
        </w:rPr>
        <w:t>/Uma, ISD, BS antenna height, BS Tx power) and prediction direction (2G</w:t>
      </w:r>
      <w:r>
        <w:rPr>
          <w:b/>
          <w:bCs/>
          <w:lang w:val="en-US" w:eastAsia="zh-CN"/>
        </w:rPr>
        <w:t>-&gt;</w:t>
      </w:r>
      <w:r w:rsidRPr="009763B8">
        <w:rPr>
          <w:b/>
          <w:bCs/>
          <w:lang w:val="en-US" w:eastAsia="zh-CN"/>
        </w:rPr>
        <w:t>4G or 4</w:t>
      </w:r>
      <w:r>
        <w:rPr>
          <w:b/>
          <w:bCs/>
          <w:lang w:val="en-US" w:eastAsia="zh-CN"/>
        </w:rPr>
        <w:t>G-&gt;</w:t>
      </w:r>
      <w:r w:rsidRPr="009763B8">
        <w:rPr>
          <w:b/>
          <w:bCs/>
          <w:lang w:val="en-US" w:eastAsia="zh-CN"/>
        </w:rPr>
        <w:t>2G), the results show that generalization performs well.</w:t>
      </w:r>
    </w:p>
    <w:p w14:paraId="7F70A829" w14:textId="77777777" w:rsidR="00D92B86" w:rsidRPr="001347F3" w:rsidRDefault="00D92B86" w:rsidP="00D92B86">
      <w:pPr>
        <w:widowControl w:val="0"/>
        <w:spacing w:before="60" w:after="60"/>
        <w:jc w:val="both"/>
        <w:rPr>
          <w:bCs/>
          <w:lang w:val="en-US" w:eastAsia="zh-CN"/>
        </w:rPr>
      </w:pPr>
      <w:r w:rsidRPr="00F22D9F">
        <w:rPr>
          <w:b/>
          <w:bCs/>
          <w:lang w:val="en-US" w:eastAsia="zh-CN"/>
        </w:rPr>
        <w:t>Observation</w:t>
      </w:r>
      <w:r>
        <w:rPr>
          <w:b/>
          <w:bCs/>
          <w:lang w:val="en-US" w:eastAsia="zh-CN"/>
        </w:rPr>
        <w:t xml:space="preserve"> 5</w:t>
      </w:r>
      <w:r>
        <w:rPr>
          <w:bCs/>
          <w:lang w:val="en-US" w:eastAsia="zh-CN"/>
        </w:rPr>
        <w:t>:</w:t>
      </w:r>
      <w:r w:rsidRPr="005B6382">
        <w:rPr>
          <w:b/>
          <w:bCs/>
          <w:lang w:val="en-US" w:eastAsia="zh-CN"/>
        </w:rPr>
        <w:t xml:space="preserve"> Associated id in </w:t>
      </w:r>
      <w:r>
        <w:rPr>
          <w:b/>
          <w:bCs/>
          <w:lang w:val="en-US" w:eastAsia="zh-CN"/>
        </w:rPr>
        <w:t>AI-</w:t>
      </w:r>
      <w:proofErr w:type="spellStart"/>
      <w:r>
        <w:rPr>
          <w:b/>
          <w:bCs/>
          <w:lang w:val="en-US" w:eastAsia="zh-CN"/>
        </w:rPr>
        <w:t>Phy</w:t>
      </w:r>
      <w:proofErr w:type="spellEnd"/>
      <w:r w:rsidRPr="005B6382">
        <w:rPr>
          <w:b/>
          <w:bCs/>
          <w:lang w:val="en-US" w:eastAsia="zh-CN"/>
        </w:rPr>
        <w:t xml:space="preserve"> BM </w:t>
      </w:r>
      <w:r>
        <w:rPr>
          <w:b/>
          <w:bCs/>
          <w:lang w:val="en-US" w:eastAsia="zh-CN"/>
        </w:rPr>
        <w:t xml:space="preserve">is used to </w:t>
      </w:r>
      <w:r w:rsidRPr="005B6382">
        <w:rPr>
          <w:b/>
          <w:bCs/>
          <w:lang w:val="en-US" w:eastAsia="zh-CN"/>
        </w:rPr>
        <w:t>ensure</w:t>
      </w:r>
      <w:r>
        <w:rPr>
          <w:b/>
          <w:bCs/>
          <w:lang w:val="en-US" w:eastAsia="zh-CN"/>
        </w:rPr>
        <w:t xml:space="preserve"> similar properties of </w:t>
      </w:r>
      <w:r w:rsidRPr="005B6382">
        <w:rPr>
          <w:b/>
          <w:bCs/>
          <w:lang w:val="en-US" w:eastAsia="zh-CN"/>
        </w:rPr>
        <w:t>DL Tx beam/beam set (e.g. beam pattern)</w:t>
      </w:r>
      <w:r>
        <w:rPr>
          <w:b/>
          <w:bCs/>
          <w:lang w:val="en-US" w:eastAsia="zh-CN"/>
        </w:rPr>
        <w:t xml:space="preserve"> between training and inference phases. However, for AI-Mob, </w:t>
      </w:r>
      <w:r w:rsidRPr="005B6382">
        <w:rPr>
          <w:b/>
          <w:bCs/>
          <w:lang w:val="en-US" w:eastAsia="zh-CN"/>
        </w:rPr>
        <w:t>only spatial domain prediction is beam level prediction, but is not supported in the R</w:t>
      </w:r>
      <w:r>
        <w:rPr>
          <w:b/>
          <w:bCs/>
          <w:lang w:val="en-US" w:eastAsia="zh-CN"/>
        </w:rPr>
        <w:t>el-</w:t>
      </w:r>
      <w:r w:rsidRPr="005B6382">
        <w:rPr>
          <w:b/>
          <w:bCs/>
          <w:lang w:val="en-US" w:eastAsia="zh-CN"/>
        </w:rPr>
        <w:t>20.</w:t>
      </w:r>
    </w:p>
    <w:p w14:paraId="1FF02C0D" w14:textId="77777777" w:rsidR="00D92B86" w:rsidRDefault="00D92B86" w:rsidP="00D92B86">
      <w:pPr>
        <w:widowControl w:val="0"/>
        <w:spacing w:before="120" w:after="60"/>
        <w:jc w:val="both"/>
        <w:rPr>
          <w:b/>
          <w:bCs/>
          <w:lang w:eastAsia="zh-CN"/>
        </w:rPr>
      </w:pPr>
      <w:r w:rsidRPr="00561447">
        <w:rPr>
          <w:b/>
          <w:bCs/>
          <w:lang w:eastAsia="zh-CN"/>
        </w:rPr>
        <w:t>Observation</w:t>
      </w:r>
      <w:r>
        <w:rPr>
          <w:b/>
          <w:bCs/>
          <w:lang w:eastAsia="zh-CN"/>
        </w:rPr>
        <w:t xml:space="preserve"> 6</w:t>
      </w:r>
      <w:r w:rsidRPr="00561447">
        <w:rPr>
          <w:b/>
          <w:bCs/>
          <w:lang w:eastAsia="zh-CN"/>
        </w:rPr>
        <w:t xml:space="preserve">: </w:t>
      </w:r>
      <w:r>
        <w:rPr>
          <w:b/>
          <w:bCs/>
          <w:lang w:eastAsia="zh-CN"/>
        </w:rPr>
        <w:t>In AI-</w:t>
      </w:r>
      <w:proofErr w:type="spellStart"/>
      <w:r>
        <w:rPr>
          <w:b/>
          <w:bCs/>
          <w:lang w:eastAsia="zh-CN"/>
        </w:rPr>
        <w:t>phy</w:t>
      </w:r>
      <w:proofErr w:type="spellEnd"/>
      <w:r>
        <w:rPr>
          <w:b/>
          <w:bCs/>
          <w:lang w:eastAsia="zh-CN"/>
        </w:rPr>
        <w:t xml:space="preserve"> BM, upon reporting applicability for full inference configurations with periodic CSI report configuration, the UE autonomously activates the applicable AI/ML functionalities, i.e. the UE is ready for performing inference.</w:t>
      </w:r>
    </w:p>
    <w:p w14:paraId="5BD6ABA3" w14:textId="77777777" w:rsidR="00D92B86" w:rsidRDefault="00D92B86" w:rsidP="00D92B86">
      <w:pPr>
        <w:jc w:val="both"/>
        <w:rPr>
          <w:b/>
          <w:bCs/>
          <w:lang w:val="en-US" w:eastAsia="zh-CN"/>
        </w:rPr>
      </w:pPr>
      <w:r w:rsidRPr="00A71BD5">
        <w:rPr>
          <w:rFonts w:hint="eastAsia"/>
          <w:b/>
          <w:bCs/>
          <w:lang w:val="en-US" w:eastAsia="zh-CN"/>
        </w:rPr>
        <w:t>O</w:t>
      </w:r>
      <w:r w:rsidRPr="00A71BD5">
        <w:rPr>
          <w:b/>
          <w:bCs/>
          <w:lang w:val="en-US" w:eastAsia="zh-CN"/>
        </w:rPr>
        <w:t>bservation</w:t>
      </w:r>
      <w:r>
        <w:rPr>
          <w:b/>
          <w:bCs/>
          <w:lang w:val="en-US" w:eastAsia="zh-CN"/>
        </w:rPr>
        <w:t xml:space="preserve"> 7</w:t>
      </w:r>
      <w:r w:rsidRPr="00A71BD5">
        <w:rPr>
          <w:b/>
          <w:bCs/>
          <w:lang w:val="en-US" w:eastAsia="zh-CN"/>
        </w:rPr>
        <w:t>: For the 1</w:t>
      </w:r>
      <w:r w:rsidRPr="00C26A74">
        <w:rPr>
          <w:b/>
          <w:bCs/>
          <w:vertAlign w:val="superscript"/>
          <w:lang w:val="en-US" w:eastAsia="zh-CN"/>
        </w:rPr>
        <w:t>st</w:t>
      </w:r>
      <w:r w:rsidRPr="00A71BD5">
        <w:rPr>
          <w:b/>
          <w:bCs/>
          <w:lang w:val="en-US" w:eastAsia="zh-CN"/>
        </w:rPr>
        <w:t xml:space="preserve"> study goal, the network may modify SSB transmission timing (for temporal case B)</w:t>
      </w:r>
      <w:r>
        <w:rPr>
          <w:b/>
          <w:bCs/>
          <w:lang w:val="en-US" w:eastAsia="zh-CN"/>
        </w:rPr>
        <w:t xml:space="preserve"> or </w:t>
      </w:r>
      <w:r w:rsidRPr="00A71BD5">
        <w:rPr>
          <w:b/>
          <w:bCs/>
          <w:lang w:val="en-US" w:eastAsia="zh-CN"/>
        </w:rPr>
        <w:t>measurement gap (for frequency domain prediction)</w:t>
      </w:r>
      <w:r>
        <w:rPr>
          <w:b/>
          <w:bCs/>
          <w:lang w:val="en-US" w:eastAsia="zh-CN"/>
        </w:rPr>
        <w:t xml:space="preserve"> based on received applicability report. If the </w:t>
      </w:r>
      <w:r w:rsidRPr="00A71BD5">
        <w:rPr>
          <w:b/>
          <w:bCs/>
          <w:lang w:val="en-US" w:eastAsia="zh-CN"/>
        </w:rPr>
        <w:t>UE is not ready for performing inference</w:t>
      </w:r>
      <w:r>
        <w:rPr>
          <w:b/>
          <w:bCs/>
          <w:lang w:val="en-US" w:eastAsia="zh-CN"/>
        </w:rPr>
        <w:t>, the UE’s measurement may be impacted.</w:t>
      </w:r>
    </w:p>
    <w:p w14:paraId="55837FE7" w14:textId="77777777" w:rsidR="00D92B86" w:rsidRDefault="00D92B86" w:rsidP="00D92B86">
      <w:pPr>
        <w:jc w:val="both"/>
        <w:rPr>
          <w:b/>
          <w:lang w:val="en-US" w:eastAsia="zh-CN"/>
        </w:rPr>
      </w:pPr>
      <w:r w:rsidRPr="00C67C84">
        <w:rPr>
          <w:rFonts w:hint="eastAsia"/>
          <w:b/>
          <w:lang w:val="en-US" w:eastAsia="zh-CN"/>
        </w:rPr>
        <w:t>O</w:t>
      </w:r>
      <w:r w:rsidRPr="00C67C84">
        <w:rPr>
          <w:b/>
          <w:lang w:val="en-US" w:eastAsia="zh-CN"/>
        </w:rPr>
        <w:t>bservation</w:t>
      </w:r>
      <w:r>
        <w:rPr>
          <w:b/>
          <w:lang w:val="en-US" w:eastAsia="zh-CN"/>
        </w:rPr>
        <w:t xml:space="preserve"> 8</w:t>
      </w:r>
      <w:r w:rsidRPr="00C67C84">
        <w:rPr>
          <w:b/>
          <w:lang w:val="en-US" w:eastAsia="zh-CN"/>
        </w:rPr>
        <w:t xml:space="preserve">: For temporal case A, the typical use case is to predict when the handover will happen. So, to reduce the GPU/CPU occupation and consumption, it is fine to </w:t>
      </w:r>
      <w:r w:rsidRPr="00C67C84">
        <w:rPr>
          <w:rFonts w:hint="eastAsia"/>
          <w:b/>
          <w:lang w:val="en-US" w:eastAsia="zh-CN"/>
        </w:rPr>
        <w:t>act</w:t>
      </w:r>
      <w:r w:rsidRPr="00C67C84">
        <w:rPr>
          <w:b/>
          <w:lang w:val="en-US" w:eastAsia="zh-CN"/>
        </w:rPr>
        <w:t>ivate the functionality when the UE is near cell edge.</w:t>
      </w:r>
    </w:p>
    <w:p w14:paraId="30CEAC24" w14:textId="77777777" w:rsidR="00D92B86" w:rsidRDefault="00D92B86" w:rsidP="00D92B86">
      <w:pPr>
        <w:jc w:val="both"/>
        <w:rPr>
          <w:b/>
          <w:lang w:val="en-US" w:eastAsia="zh-CN"/>
        </w:rPr>
      </w:pPr>
      <w:r w:rsidRPr="00C67C84">
        <w:rPr>
          <w:b/>
          <w:lang w:val="en-US" w:eastAsia="zh-CN"/>
        </w:rPr>
        <w:t>Observation</w:t>
      </w:r>
      <w:r>
        <w:rPr>
          <w:b/>
          <w:lang w:val="en-US" w:eastAsia="zh-CN"/>
        </w:rPr>
        <w:t xml:space="preserve"> 9</w:t>
      </w:r>
      <w:r w:rsidRPr="00C67C84">
        <w:rPr>
          <w:b/>
          <w:lang w:val="en-US" w:eastAsia="zh-CN"/>
        </w:rPr>
        <w:t xml:space="preserve">: </w:t>
      </w:r>
      <w:r>
        <w:rPr>
          <w:b/>
          <w:lang w:val="en-US" w:eastAsia="zh-CN"/>
        </w:rPr>
        <w:t>Since the network controls when to perform handover, it is more flexible and efficient if the network can also control when to activate AI/ML functionality defined for handover performance improvement.</w:t>
      </w:r>
    </w:p>
    <w:p w14:paraId="03AEB826" w14:textId="77777777" w:rsidR="00D92B86" w:rsidRPr="00E75B17" w:rsidRDefault="00D92B86" w:rsidP="00D92B86">
      <w:pPr>
        <w:widowControl w:val="0"/>
        <w:spacing w:after="60"/>
        <w:jc w:val="both"/>
        <w:rPr>
          <w:b/>
          <w:bCs/>
          <w:lang w:val="en-US" w:eastAsia="zh-CN"/>
        </w:rPr>
      </w:pPr>
      <w:r>
        <w:rPr>
          <w:rFonts w:hint="eastAsia"/>
          <w:b/>
          <w:bCs/>
          <w:lang w:val="en-US" w:eastAsia="zh-CN"/>
        </w:rPr>
        <w:t>O</w:t>
      </w:r>
      <w:r>
        <w:rPr>
          <w:b/>
          <w:bCs/>
          <w:lang w:val="en-US" w:eastAsia="zh-CN"/>
        </w:rPr>
        <w:t xml:space="preserve">bservation 10: In the existing spec, both SSB based measurement and CSI-RS based measurement are supported, and are configured via the same measurement framework (i.e. </w:t>
      </w:r>
      <w:proofErr w:type="spellStart"/>
      <w:r w:rsidRPr="00CD0975">
        <w:rPr>
          <w:b/>
          <w:bCs/>
          <w:i/>
          <w:lang w:val="en-US" w:eastAsia="zh-CN"/>
        </w:rPr>
        <w:t>MeasConfig</w:t>
      </w:r>
      <w:proofErr w:type="spellEnd"/>
      <w:r>
        <w:rPr>
          <w:b/>
          <w:bCs/>
          <w:lang w:val="en-US" w:eastAsia="zh-CN"/>
        </w:rPr>
        <w:t>).</w:t>
      </w:r>
    </w:p>
    <w:p w14:paraId="60DB3FD4" w14:textId="77777777" w:rsidR="00D92B86" w:rsidRPr="001347F3" w:rsidRDefault="00D92B86" w:rsidP="00D92B86"/>
    <w:p w14:paraId="562C806E" w14:textId="77777777" w:rsidR="00D92B86" w:rsidRDefault="00D92B86" w:rsidP="00D92B86"/>
    <w:p w14:paraId="0447E2B1" w14:textId="77777777" w:rsidR="00D92B86" w:rsidRPr="001347F3" w:rsidRDefault="00D92B86" w:rsidP="00D92B86">
      <w:pPr>
        <w:rPr>
          <w:b/>
          <w:i/>
          <w:u w:val="single"/>
          <w:lang w:eastAsia="zh-CN"/>
        </w:rPr>
      </w:pPr>
      <w:r w:rsidRPr="001347F3">
        <w:rPr>
          <w:rFonts w:hint="eastAsia"/>
          <w:b/>
          <w:i/>
          <w:u w:val="single"/>
          <w:lang w:eastAsia="zh-CN"/>
        </w:rPr>
        <w:t>B</w:t>
      </w:r>
      <w:r w:rsidRPr="001347F3">
        <w:rPr>
          <w:b/>
          <w:i/>
          <w:u w:val="single"/>
          <w:lang w:eastAsia="zh-CN"/>
        </w:rPr>
        <w:t>asis framework:</w:t>
      </w:r>
    </w:p>
    <w:p w14:paraId="54D054E6" w14:textId="77777777" w:rsidR="00D92B86" w:rsidRDefault="00D92B86" w:rsidP="00D92B86">
      <w:pPr>
        <w:widowControl w:val="0"/>
        <w:spacing w:after="60"/>
        <w:jc w:val="both"/>
        <w:rPr>
          <w:b/>
          <w:bCs/>
          <w:lang w:val="en-US" w:eastAsia="zh-CN"/>
        </w:rPr>
      </w:pPr>
      <w:r>
        <w:rPr>
          <w:b/>
          <w:bCs/>
          <w:lang w:val="en-US" w:eastAsia="zh-CN"/>
        </w:rPr>
        <w:t>Proposal 1:</w:t>
      </w:r>
      <w:r>
        <w:rPr>
          <w:b/>
          <w:bCs/>
          <w:lang w:val="en-US" w:eastAsia="zh-CN"/>
        </w:rPr>
        <w:tab/>
        <w:t>For applicability reporting in AI-Mob, both Option A and Option B mechanisms are supported.</w:t>
      </w:r>
    </w:p>
    <w:p w14:paraId="5755E906" w14:textId="77777777" w:rsidR="00D92B86" w:rsidRDefault="00D92B86" w:rsidP="00D92B86">
      <w:pPr>
        <w:pStyle w:val="aff"/>
        <w:widowControl w:val="0"/>
        <w:numPr>
          <w:ilvl w:val="0"/>
          <w:numId w:val="16"/>
        </w:numPr>
        <w:spacing w:after="60"/>
        <w:ind w:firstLineChars="0"/>
        <w:jc w:val="both"/>
        <w:rPr>
          <w:b/>
          <w:bCs/>
          <w:sz w:val="20"/>
        </w:rPr>
      </w:pPr>
      <w:r w:rsidRPr="00C86FE2">
        <w:rPr>
          <w:b/>
          <w:bCs/>
          <w:sz w:val="20"/>
        </w:rPr>
        <w:t>Option A:</w:t>
      </w:r>
      <w:r>
        <w:rPr>
          <w:b/>
          <w:bCs/>
          <w:sz w:val="20"/>
        </w:rPr>
        <w:t xml:space="preserve"> Network configures full inference configuration, and UE reports </w:t>
      </w:r>
      <w:r w:rsidRPr="00485E73">
        <w:rPr>
          <w:b/>
          <w:bCs/>
          <w:sz w:val="20"/>
        </w:rPr>
        <w:t>applicability</w:t>
      </w:r>
      <w:r>
        <w:rPr>
          <w:b/>
          <w:bCs/>
          <w:sz w:val="20"/>
        </w:rPr>
        <w:t xml:space="preserve"> status to the network via </w:t>
      </w:r>
      <w:proofErr w:type="spellStart"/>
      <w:r w:rsidRPr="00067B09">
        <w:rPr>
          <w:b/>
          <w:bCs/>
          <w:i/>
          <w:sz w:val="20"/>
        </w:rPr>
        <w:t>RRCReconfigurationComplete</w:t>
      </w:r>
      <w:proofErr w:type="spellEnd"/>
      <w:r>
        <w:rPr>
          <w:b/>
          <w:bCs/>
          <w:sz w:val="20"/>
        </w:rPr>
        <w:t xml:space="preserve">, </w:t>
      </w:r>
      <w:proofErr w:type="spellStart"/>
      <w:r w:rsidRPr="00067B09">
        <w:rPr>
          <w:b/>
          <w:bCs/>
          <w:i/>
          <w:sz w:val="20"/>
        </w:rPr>
        <w:t>RRCResumeComplete</w:t>
      </w:r>
      <w:proofErr w:type="spellEnd"/>
      <w:r>
        <w:rPr>
          <w:b/>
          <w:bCs/>
          <w:sz w:val="20"/>
        </w:rPr>
        <w:t xml:space="preserve"> and UAI; </w:t>
      </w:r>
    </w:p>
    <w:p w14:paraId="15D9737C" w14:textId="77777777" w:rsidR="00D92B86" w:rsidRPr="001347F3" w:rsidRDefault="00D92B86" w:rsidP="00D92B86">
      <w:pPr>
        <w:pStyle w:val="aff"/>
        <w:widowControl w:val="0"/>
        <w:numPr>
          <w:ilvl w:val="0"/>
          <w:numId w:val="16"/>
        </w:numPr>
        <w:spacing w:after="180"/>
        <w:ind w:firstLineChars="0"/>
        <w:jc w:val="both"/>
        <w:rPr>
          <w:b/>
          <w:bCs/>
        </w:rPr>
      </w:pPr>
      <w:r>
        <w:rPr>
          <w:rFonts w:hint="eastAsia"/>
          <w:b/>
          <w:bCs/>
          <w:sz w:val="20"/>
        </w:rPr>
        <w:t>O</w:t>
      </w:r>
      <w:r>
        <w:rPr>
          <w:b/>
          <w:bCs/>
          <w:sz w:val="20"/>
        </w:rPr>
        <w:t xml:space="preserve">ption B: Network configures partial inference configuration via </w:t>
      </w:r>
      <w:proofErr w:type="spellStart"/>
      <w:r w:rsidRPr="00A33AFE">
        <w:rPr>
          <w:b/>
          <w:bCs/>
          <w:i/>
          <w:sz w:val="20"/>
        </w:rPr>
        <w:t>OtherConfig</w:t>
      </w:r>
      <w:proofErr w:type="spellEnd"/>
      <w:r>
        <w:rPr>
          <w:b/>
          <w:bCs/>
          <w:sz w:val="20"/>
        </w:rPr>
        <w:t xml:space="preserve">, and UE reports applicability status to the network via </w:t>
      </w:r>
      <w:proofErr w:type="spellStart"/>
      <w:r w:rsidRPr="0033732B">
        <w:rPr>
          <w:b/>
          <w:bCs/>
          <w:i/>
          <w:sz w:val="20"/>
        </w:rPr>
        <w:t>RRCReconfigurationComplete</w:t>
      </w:r>
      <w:proofErr w:type="spellEnd"/>
      <w:r>
        <w:rPr>
          <w:b/>
          <w:bCs/>
          <w:sz w:val="20"/>
        </w:rPr>
        <w:t xml:space="preserve"> and UAI, then the network provides full inference configuration based on the received applicability status. </w:t>
      </w:r>
    </w:p>
    <w:p w14:paraId="52300987" w14:textId="77777777" w:rsidR="00D92B86" w:rsidRPr="001347F3" w:rsidRDefault="00D92B86" w:rsidP="00D92B86">
      <w:pPr>
        <w:widowControl w:val="0"/>
        <w:jc w:val="both"/>
        <w:rPr>
          <w:b/>
          <w:bCs/>
          <w:i/>
          <w:u w:val="single"/>
        </w:rPr>
      </w:pPr>
      <w:r w:rsidRPr="001347F3">
        <w:rPr>
          <w:b/>
          <w:bCs/>
          <w:i/>
          <w:u w:val="single"/>
        </w:rPr>
        <w:t>Full inference configuration</w:t>
      </w:r>
    </w:p>
    <w:p w14:paraId="17EA63B3" w14:textId="77777777" w:rsidR="00D92B86" w:rsidRDefault="00D92B86" w:rsidP="00D92B86">
      <w:pPr>
        <w:widowControl w:val="0"/>
        <w:jc w:val="both"/>
        <w:rPr>
          <w:b/>
          <w:bCs/>
          <w:lang w:val="en-US" w:eastAsia="zh-CN"/>
        </w:rPr>
      </w:pPr>
      <w:r>
        <w:rPr>
          <w:rFonts w:hint="eastAsia"/>
          <w:b/>
          <w:bCs/>
          <w:lang w:val="en-US" w:eastAsia="zh-CN"/>
        </w:rPr>
        <w:t>P</w:t>
      </w:r>
      <w:r>
        <w:rPr>
          <w:b/>
          <w:bCs/>
          <w:lang w:val="en-US" w:eastAsia="zh-CN"/>
        </w:rPr>
        <w:t xml:space="preserve">roposal 2: The existing </w:t>
      </w:r>
      <w:proofErr w:type="spellStart"/>
      <w:r w:rsidRPr="00045E0B">
        <w:rPr>
          <w:b/>
          <w:bCs/>
          <w:i/>
          <w:lang w:val="en-US" w:eastAsia="zh-CN"/>
        </w:rPr>
        <w:t>MeasConfig</w:t>
      </w:r>
      <w:proofErr w:type="spellEnd"/>
      <w:r>
        <w:rPr>
          <w:b/>
          <w:bCs/>
          <w:lang w:val="en-US" w:eastAsia="zh-CN"/>
        </w:rPr>
        <w:t xml:space="preserve"> </w:t>
      </w:r>
      <w:r>
        <w:rPr>
          <w:rFonts w:hint="eastAsia"/>
          <w:b/>
          <w:bCs/>
          <w:lang w:val="en-US" w:eastAsia="zh-CN"/>
        </w:rPr>
        <w:t>framework</w:t>
      </w:r>
      <w:r>
        <w:rPr>
          <w:b/>
          <w:bCs/>
          <w:lang w:val="en-US" w:eastAsia="zh-CN"/>
        </w:rPr>
        <w:t xml:space="preserve"> is used as a baseline for providing full inference configuration, the UE knows whether a </w:t>
      </w:r>
      <w:proofErr w:type="spellStart"/>
      <w:r>
        <w:rPr>
          <w:b/>
          <w:bCs/>
          <w:i/>
          <w:lang w:val="en-US" w:eastAsia="zh-CN"/>
        </w:rPr>
        <w:t>MeasId</w:t>
      </w:r>
      <w:proofErr w:type="spellEnd"/>
      <w:r>
        <w:rPr>
          <w:b/>
          <w:bCs/>
          <w:lang w:val="en-US" w:eastAsia="zh-CN"/>
        </w:rPr>
        <w:t xml:space="preserve"> </w:t>
      </w:r>
      <w:r>
        <w:rPr>
          <w:rFonts w:hint="eastAsia"/>
          <w:b/>
          <w:bCs/>
          <w:lang w:val="en-US" w:eastAsia="zh-CN"/>
        </w:rPr>
        <w:t>is</w:t>
      </w:r>
      <w:r>
        <w:rPr>
          <w:b/>
          <w:bCs/>
          <w:lang w:val="en-US" w:eastAsia="zh-CN"/>
        </w:rPr>
        <w:t xml:space="preserve"> for inference configuration depending on the </w:t>
      </w:r>
      <w:r>
        <w:rPr>
          <w:rFonts w:hint="eastAsia"/>
          <w:b/>
          <w:bCs/>
          <w:lang w:val="en-US" w:eastAsia="zh-CN"/>
        </w:rPr>
        <w:t>presence</w:t>
      </w:r>
      <w:r>
        <w:rPr>
          <w:b/>
          <w:bCs/>
          <w:lang w:val="en-US" w:eastAsia="zh-CN"/>
        </w:rPr>
        <w:t xml:space="preserve"> </w:t>
      </w:r>
      <w:r>
        <w:rPr>
          <w:rFonts w:hint="eastAsia"/>
          <w:b/>
          <w:bCs/>
          <w:lang w:val="en-US" w:eastAsia="zh-CN"/>
        </w:rPr>
        <w:t>of</w:t>
      </w:r>
      <w:r>
        <w:rPr>
          <w:b/>
          <w:bCs/>
          <w:lang w:val="en-US" w:eastAsia="zh-CN"/>
        </w:rPr>
        <w:t xml:space="preserve"> inference related </w:t>
      </w:r>
      <w:r>
        <w:rPr>
          <w:rFonts w:hint="eastAsia"/>
          <w:b/>
          <w:bCs/>
          <w:lang w:val="en-US" w:eastAsia="zh-CN"/>
        </w:rPr>
        <w:t>configuration</w:t>
      </w:r>
      <w:r>
        <w:rPr>
          <w:b/>
          <w:bCs/>
          <w:lang w:val="en-US" w:eastAsia="zh-CN"/>
        </w:rPr>
        <w:t xml:space="preserve"> in associated </w:t>
      </w:r>
      <w:proofErr w:type="spellStart"/>
      <w:r w:rsidRPr="00045E0B">
        <w:rPr>
          <w:b/>
          <w:bCs/>
          <w:i/>
          <w:lang w:val="en-US" w:eastAsia="zh-CN"/>
        </w:rPr>
        <w:t>MeasObjectNR</w:t>
      </w:r>
      <w:proofErr w:type="spellEnd"/>
      <w:r>
        <w:rPr>
          <w:b/>
          <w:bCs/>
          <w:lang w:val="en-US" w:eastAsia="zh-CN"/>
        </w:rPr>
        <w:t xml:space="preserve"> or</w:t>
      </w:r>
      <w:r w:rsidRPr="00045E0B">
        <w:rPr>
          <w:b/>
          <w:bCs/>
          <w:i/>
          <w:lang w:val="en-US" w:eastAsia="zh-CN"/>
        </w:rPr>
        <w:t xml:space="preserve"> </w:t>
      </w:r>
      <w:proofErr w:type="spellStart"/>
      <w:r w:rsidRPr="00045E0B">
        <w:rPr>
          <w:b/>
          <w:bCs/>
          <w:i/>
          <w:lang w:val="en-US" w:eastAsia="zh-CN"/>
        </w:rPr>
        <w:t>ReportConfigNR</w:t>
      </w:r>
      <w:proofErr w:type="spellEnd"/>
      <w:r>
        <w:rPr>
          <w:b/>
          <w:bCs/>
          <w:lang w:val="en-US" w:eastAsia="zh-CN"/>
        </w:rPr>
        <w:t>.</w:t>
      </w:r>
    </w:p>
    <w:p w14:paraId="15FF93D6" w14:textId="77777777" w:rsidR="00D92B86" w:rsidRDefault="00D92B86" w:rsidP="00D92B86">
      <w:pPr>
        <w:widowControl w:val="0"/>
        <w:spacing w:after="60"/>
        <w:jc w:val="both"/>
        <w:rPr>
          <w:b/>
          <w:bCs/>
          <w:lang w:val="en-US" w:eastAsia="zh-CN"/>
        </w:rPr>
      </w:pPr>
      <w:r>
        <w:rPr>
          <w:rFonts w:hint="eastAsia"/>
          <w:b/>
          <w:bCs/>
          <w:lang w:val="en-US" w:eastAsia="zh-CN"/>
        </w:rPr>
        <w:t>Proposal</w:t>
      </w:r>
      <w:r>
        <w:rPr>
          <w:b/>
          <w:bCs/>
          <w:lang w:val="en-US" w:eastAsia="zh-CN"/>
        </w:rPr>
        <w:t xml:space="preserve"> 3: </w:t>
      </w:r>
      <w:r w:rsidRPr="002F356A">
        <w:rPr>
          <w:b/>
          <w:bCs/>
          <w:lang w:val="en-US" w:eastAsia="zh-CN"/>
        </w:rPr>
        <w:t xml:space="preserve">Regarding full inference configuration in all prediction scenarios (e.g. temporal-domain, frequency-domain), </w:t>
      </w:r>
      <w:r>
        <w:rPr>
          <w:b/>
          <w:bCs/>
          <w:lang w:val="en-US" w:eastAsia="zh-CN"/>
        </w:rPr>
        <w:t xml:space="preserve">the </w:t>
      </w:r>
      <w:proofErr w:type="spellStart"/>
      <w:r>
        <w:rPr>
          <w:b/>
          <w:bCs/>
          <w:i/>
          <w:lang w:val="en-US" w:eastAsia="zh-CN"/>
        </w:rPr>
        <w:t>MeasObjectId</w:t>
      </w:r>
      <w:proofErr w:type="spellEnd"/>
      <w:r>
        <w:rPr>
          <w:b/>
          <w:bCs/>
          <w:lang w:val="en-US" w:eastAsia="zh-CN"/>
        </w:rPr>
        <w:t xml:space="preserve"> that associated with the </w:t>
      </w:r>
      <w:proofErr w:type="spellStart"/>
      <w:r>
        <w:rPr>
          <w:b/>
          <w:bCs/>
          <w:i/>
          <w:lang w:val="en-US" w:eastAsia="zh-CN"/>
        </w:rPr>
        <w:t>MeasId</w:t>
      </w:r>
      <w:proofErr w:type="spellEnd"/>
      <w:r>
        <w:rPr>
          <w:b/>
          <w:bCs/>
          <w:lang w:val="en-US" w:eastAsia="zh-CN"/>
        </w:rPr>
        <w:t xml:space="preserve"> is used to indicate the predicted target. </w:t>
      </w:r>
    </w:p>
    <w:p w14:paraId="08D72900" w14:textId="77777777" w:rsidR="00D92B86" w:rsidRDefault="00D92B86" w:rsidP="00D92B86">
      <w:pPr>
        <w:widowControl w:val="0"/>
        <w:spacing w:after="60"/>
        <w:jc w:val="both"/>
        <w:rPr>
          <w:b/>
          <w:bCs/>
          <w:lang w:val="en-US" w:eastAsia="zh-CN"/>
        </w:rPr>
      </w:pPr>
      <w:r>
        <w:rPr>
          <w:rFonts w:hint="eastAsia"/>
          <w:b/>
          <w:bCs/>
          <w:lang w:val="en-US" w:eastAsia="zh-CN"/>
        </w:rPr>
        <w:t>Proposal</w:t>
      </w:r>
      <w:r>
        <w:rPr>
          <w:b/>
          <w:bCs/>
          <w:lang w:val="en-US" w:eastAsia="zh-CN"/>
        </w:rPr>
        <w:t xml:space="preserve"> 4:</w:t>
      </w:r>
      <w:r w:rsidRPr="00B73695">
        <w:rPr>
          <w:b/>
          <w:bCs/>
          <w:lang w:val="en-US" w:eastAsia="zh-CN"/>
        </w:rPr>
        <w:t xml:space="preserve"> Regarding full inference configuration with frequency-domain prediction, b</w:t>
      </w:r>
      <w:r>
        <w:rPr>
          <w:b/>
          <w:bCs/>
          <w:lang w:val="en-US" w:eastAsia="zh-CN"/>
        </w:rPr>
        <w:t xml:space="preserve">esides the predicted frequency, the measured frequency should also be configured by the network, this can be indicated by an additional </w:t>
      </w:r>
      <w:proofErr w:type="spellStart"/>
      <w:r>
        <w:rPr>
          <w:b/>
          <w:bCs/>
          <w:i/>
          <w:lang w:val="en-US" w:eastAsia="zh-CN"/>
        </w:rPr>
        <w:t>MeasObjectId</w:t>
      </w:r>
      <w:proofErr w:type="spellEnd"/>
      <w:r>
        <w:rPr>
          <w:b/>
          <w:bCs/>
          <w:lang w:val="en-US" w:eastAsia="zh-CN"/>
        </w:rPr>
        <w:t xml:space="preserve"> in </w:t>
      </w:r>
      <w:proofErr w:type="spellStart"/>
      <w:r w:rsidRPr="004E0652">
        <w:rPr>
          <w:b/>
          <w:bCs/>
          <w:i/>
          <w:lang w:val="en-US" w:eastAsia="zh-CN"/>
        </w:rPr>
        <w:t>reportConfigNR</w:t>
      </w:r>
      <w:proofErr w:type="spellEnd"/>
      <w:r>
        <w:rPr>
          <w:b/>
          <w:bCs/>
          <w:lang w:val="en-US" w:eastAsia="zh-CN"/>
        </w:rPr>
        <w:t>.</w:t>
      </w:r>
    </w:p>
    <w:p w14:paraId="414C9794" w14:textId="77777777" w:rsidR="00D92B86" w:rsidRDefault="00D92B86" w:rsidP="00D92B86">
      <w:pPr>
        <w:widowControl w:val="0"/>
        <w:spacing w:after="60"/>
        <w:jc w:val="both"/>
        <w:rPr>
          <w:b/>
          <w:bCs/>
          <w:lang w:val="en-US" w:eastAsia="zh-CN"/>
        </w:rPr>
      </w:pPr>
      <w:r>
        <w:rPr>
          <w:rFonts w:hint="eastAsia"/>
          <w:b/>
          <w:bCs/>
          <w:lang w:val="en-US" w:eastAsia="zh-CN"/>
        </w:rPr>
        <w:t>P</w:t>
      </w:r>
      <w:r>
        <w:rPr>
          <w:b/>
          <w:bCs/>
          <w:lang w:val="en-US" w:eastAsia="zh-CN"/>
        </w:rPr>
        <w:t xml:space="preserve">roposal 5: For full Inference configuration, the PW configuration is introduced in </w:t>
      </w:r>
      <w:proofErr w:type="spellStart"/>
      <w:r w:rsidRPr="005052B6">
        <w:rPr>
          <w:b/>
          <w:bCs/>
          <w:i/>
          <w:lang w:val="en-US" w:eastAsia="zh-CN"/>
        </w:rPr>
        <w:t>ReportConfigNR</w:t>
      </w:r>
      <w:proofErr w:type="spellEnd"/>
      <w:r>
        <w:rPr>
          <w:b/>
          <w:bCs/>
          <w:lang w:val="en-US" w:eastAsia="zh-CN"/>
        </w:rPr>
        <w:t>, FFS the value range (to be determined in RAN2).</w:t>
      </w:r>
    </w:p>
    <w:p w14:paraId="325FD38C" w14:textId="77777777" w:rsidR="00D92B86" w:rsidRDefault="00D92B86" w:rsidP="00D92B86">
      <w:pPr>
        <w:widowControl w:val="0"/>
        <w:spacing w:after="60"/>
        <w:jc w:val="both"/>
        <w:rPr>
          <w:b/>
          <w:bCs/>
          <w:lang w:val="en-US" w:eastAsia="zh-CN"/>
        </w:rPr>
      </w:pPr>
      <w:r>
        <w:rPr>
          <w:rFonts w:hint="eastAsia"/>
          <w:b/>
          <w:bCs/>
          <w:lang w:val="en-US" w:eastAsia="zh-CN"/>
        </w:rPr>
        <w:t>P</w:t>
      </w:r>
      <w:r>
        <w:rPr>
          <w:b/>
          <w:bCs/>
          <w:lang w:val="en-US" w:eastAsia="zh-CN"/>
        </w:rPr>
        <w:t xml:space="preserve">roposal 6: For full inference configuration, the skipping pattern configuration is introduced in </w:t>
      </w:r>
      <w:proofErr w:type="spellStart"/>
      <w:r w:rsidRPr="00D9399F">
        <w:rPr>
          <w:b/>
          <w:bCs/>
          <w:i/>
          <w:lang w:val="en-US" w:eastAsia="zh-CN"/>
        </w:rPr>
        <w:t>MeasObjectNR</w:t>
      </w:r>
      <w:proofErr w:type="spellEnd"/>
      <w:r>
        <w:rPr>
          <w:b/>
          <w:bCs/>
          <w:lang w:val="en-US" w:eastAsia="zh-CN"/>
        </w:rPr>
        <w:t>.</w:t>
      </w:r>
    </w:p>
    <w:p w14:paraId="21435FFA" w14:textId="77777777" w:rsidR="00D92B86" w:rsidRDefault="00D92B86" w:rsidP="00D92B86">
      <w:pPr>
        <w:widowControl w:val="0"/>
        <w:spacing w:after="60"/>
        <w:jc w:val="both"/>
        <w:rPr>
          <w:b/>
          <w:bCs/>
          <w:lang w:val="en-US" w:eastAsia="zh-CN"/>
        </w:rPr>
      </w:pPr>
      <w:r>
        <w:rPr>
          <w:rFonts w:hint="eastAsia"/>
          <w:b/>
          <w:bCs/>
          <w:lang w:val="en-US" w:eastAsia="zh-CN"/>
        </w:rPr>
        <w:t>P</w:t>
      </w:r>
      <w:r>
        <w:rPr>
          <w:b/>
          <w:bCs/>
          <w:lang w:val="en-US" w:eastAsia="zh-CN"/>
        </w:rPr>
        <w:t>roposal 7: Do not introduce Associated ID in AI-Mob.</w:t>
      </w:r>
    </w:p>
    <w:p w14:paraId="30C5C38D" w14:textId="77777777" w:rsidR="00D92B86" w:rsidRPr="001347F3" w:rsidRDefault="00D92B86" w:rsidP="00D92B86">
      <w:pPr>
        <w:widowControl w:val="0"/>
        <w:spacing w:after="60"/>
        <w:jc w:val="both"/>
        <w:rPr>
          <w:b/>
          <w:bCs/>
          <w:i/>
          <w:u w:val="single"/>
          <w:lang w:val="en-US" w:eastAsia="zh-CN"/>
        </w:rPr>
      </w:pPr>
      <w:r w:rsidRPr="001347F3">
        <w:rPr>
          <w:b/>
          <w:bCs/>
          <w:i/>
          <w:u w:val="single"/>
          <w:lang w:val="en-US" w:eastAsia="zh-CN"/>
        </w:rPr>
        <w:t>Applicable reporting options</w:t>
      </w:r>
    </w:p>
    <w:p w14:paraId="2DEBC7DF" w14:textId="77777777" w:rsidR="00D92B86" w:rsidRDefault="00D92B86" w:rsidP="00D92B86">
      <w:pPr>
        <w:widowControl w:val="0"/>
        <w:spacing w:after="60"/>
        <w:jc w:val="both"/>
        <w:rPr>
          <w:b/>
          <w:bCs/>
          <w:lang w:val="en-US" w:eastAsia="zh-CN"/>
        </w:rPr>
      </w:pPr>
      <w:r>
        <w:rPr>
          <w:b/>
          <w:bCs/>
          <w:lang w:val="en-US" w:eastAsia="zh-CN"/>
        </w:rPr>
        <w:t xml:space="preserve">Proposal 8: For applicability reporting Option A, the UE indicates </w:t>
      </w:r>
      <w:r>
        <w:rPr>
          <w:b/>
          <w:bCs/>
          <w:lang w:eastAsia="zh-CN"/>
        </w:rPr>
        <w:t xml:space="preserve">the applicability status (applicable or inapplicable) per </w:t>
      </w:r>
      <w:proofErr w:type="spellStart"/>
      <w:r w:rsidRPr="00D212B0">
        <w:rPr>
          <w:b/>
          <w:bCs/>
          <w:i/>
          <w:lang w:eastAsia="zh-CN"/>
        </w:rPr>
        <w:t>measId</w:t>
      </w:r>
      <w:proofErr w:type="spellEnd"/>
      <w:r>
        <w:rPr>
          <w:b/>
          <w:bCs/>
          <w:lang w:eastAsia="zh-CN"/>
        </w:rPr>
        <w:t xml:space="preserve"> </w:t>
      </w:r>
      <w:r>
        <w:rPr>
          <w:rFonts w:hint="eastAsia"/>
          <w:b/>
          <w:bCs/>
          <w:lang w:eastAsia="zh-CN"/>
        </w:rPr>
        <w:t>in</w:t>
      </w:r>
      <w:r>
        <w:rPr>
          <w:b/>
          <w:bCs/>
          <w:lang w:eastAsia="zh-CN"/>
        </w:rPr>
        <w:t xml:space="preserve"> the applicability report.</w:t>
      </w:r>
    </w:p>
    <w:p w14:paraId="495F9313" w14:textId="77777777" w:rsidR="00D92B86" w:rsidRDefault="00D92B86" w:rsidP="00D92B86">
      <w:pPr>
        <w:widowControl w:val="0"/>
        <w:spacing w:after="60"/>
        <w:jc w:val="both"/>
        <w:rPr>
          <w:b/>
          <w:bCs/>
          <w:lang w:val="en-US" w:eastAsia="zh-CN"/>
        </w:rPr>
      </w:pPr>
      <w:r>
        <w:rPr>
          <w:rFonts w:hint="eastAsia"/>
          <w:b/>
          <w:bCs/>
          <w:lang w:val="en-US" w:eastAsia="zh-CN"/>
        </w:rPr>
        <w:t>P</w:t>
      </w:r>
      <w:r>
        <w:rPr>
          <w:b/>
          <w:bCs/>
          <w:lang w:val="en-US" w:eastAsia="zh-CN"/>
        </w:rPr>
        <w:t>roposal 9: For applicability reporting Option B, the inference parameter set includes at least the following information:</w:t>
      </w:r>
    </w:p>
    <w:p w14:paraId="729A0A4E" w14:textId="77777777" w:rsidR="00D92B86" w:rsidRDefault="00D92B86" w:rsidP="00D92B86">
      <w:pPr>
        <w:pStyle w:val="aff"/>
        <w:widowControl w:val="0"/>
        <w:numPr>
          <w:ilvl w:val="1"/>
          <w:numId w:val="21"/>
        </w:numPr>
        <w:spacing w:after="60"/>
        <w:ind w:firstLineChars="0"/>
        <w:jc w:val="both"/>
        <w:rPr>
          <w:b/>
          <w:bCs/>
          <w:sz w:val="20"/>
        </w:rPr>
      </w:pPr>
      <w:r>
        <w:rPr>
          <w:b/>
          <w:bCs/>
          <w:sz w:val="20"/>
        </w:rPr>
        <w:t xml:space="preserve">Inference Configuration </w:t>
      </w:r>
      <w:r>
        <w:rPr>
          <w:rFonts w:hint="eastAsia"/>
          <w:b/>
          <w:bCs/>
          <w:sz w:val="20"/>
        </w:rPr>
        <w:t>S</w:t>
      </w:r>
      <w:r>
        <w:rPr>
          <w:b/>
          <w:bCs/>
          <w:sz w:val="20"/>
        </w:rPr>
        <w:t>et ID;</w:t>
      </w:r>
    </w:p>
    <w:p w14:paraId="1A8A3A57" w14:textId="77777777" w:rsidR="00D92B86" w:rsidRDefault="00D92B86" w:rsidP="00D92B86">
      <w:pPr>
        <w:pStyle w:val="aff"/>
        <w:widowControl w:val="0"/>
        <w:numPr>
          <w:ilvl w:val="1"/>
          <w:numId w:val="21"/>
        </w:numPr>
        <w:spacing w:after="60"/>
        <w:ind w:firstLineChars="0"/>
        <w:jc w:val="both"/>
        <w:rPr>
          <w:b/>
          <w:bCs/>
          <w:sz w:val="20"/>
        </w:rPr>
      </w:pPr>
      <w:proofErr w:type="spellStart"/>
      <w:r w:rsidRPr="00CF52D5">
        <w:rPr>
          <w:rFonts w:hint="eastAsia"/>
          <w:b/>
          <w:bCs/>
          <w:i/>
          <w:sz w:val="20"/>
        </w:rPr>
        <w:t>MeasObjectId</w:t>
      </w:r>
      <w:proofErr w:type="spellEnd"/>
      <w:r>
        <w:rPr>
          <w:b/>
          <w:bCs/>
          <w:sz w:val="20"/>
        </w:rPr>
        <w:t xml:space="preserve"> for predicted frequency;</w:t>
      </w:r>
    </w:p>
    <w:p w14:paraId="43ECD394" w14:textId="77777777" w:rsidR="00D92B86" w:rsidRDefault="00D92B86" w:rsidP="00D92B86">
      <w:pPr>
        <w:pStyle w:val="aff"/>
        <w:widowControl w:val="0"/>
        <w:numPr>
          <w:ilvl w:val="1"/>
          <w:numId w:val="21"/>
        </w:numPr>
        <w:spacing w:after="60"/>
        <w:ind w:firstLineChars="0"/>
        <w:jc w:val="both"/>
        <w:rPr>
          <w:b/>
          <w:bCs/>
          <w:sz w:val="20"/>
        </w:rPr>
      </w:pPr>
      <w:r>
        <w:rPr>
          <w:rFonts w:hint="eastAsia"/>
          <w:b/>
          <w:bCs/>
          <w:sz w:val="20"/>
        </w:rPr>
        <w:t>P</w:t>
      </w:r>
      <w:r>
        <w:rPr>
          <w:b/>
          <w:bCs/>
          <w:sz w:val="20"/>
        </w:rPr>
        <w:t>rediction window (in case of temporal domain case A);</w:t>
      </w:r>
    </w:p>
    <w:p w14:paraId="6F7DA28A" w14:textId="77777777" w:rsidR="00D92B86" w:rsidRPr="004A1B18" w:rsidRDefault="00D92B86" w:rsidP="00D92B86">
      <w:pPr>
        <w:pStyle w:val="aff"/>
        <w:widowControl w:val="0"/>
        <w:numPr>
          <w:ilvl w:val="1"/>
          <w:numId w:val="21"/>
        </w:numPr>
        <w:spacing w:after="60"/>
        <w:ind w:firstLineChars="0"/>
        <w:jc w:val="both"/>
        <w:rPr>
          <w:b/>
          <w:bCs/>
          <w:sz w:val="20"/>
        </w:rPr>
      </w:pPr>
      <w:r>
        <w:rPr>
          <w:rFonts w:hint="eastAsia"/>
          <w:b/>
          <w:bCs/>
          <w:sz w:val="20"/>
        </w:rPr>
        <w:t>S</w:t>
      </w:r>
      <w:r>
        <w:rPr>
          <w:b/>
          <w:bCs/>
          <w:sz w:val="20"/>
        </w:rPr>
        <w:t>kipping pattern (in case of temporal domain case B);</w:t>
      </w:r>
    </w:p>
    <w:p w14:paraId="41D176CD" w14:textId="77777777" w:rsidR="00D92B86" w:rsidRDefault="00D92B86" w:rsidP="00D92B86">
      <w:pPr>
        <w:pStyle w:val="aff"/>
        <w:widowControl w:val="0"/>
        <w:numPr>
          <w:ilvl w:val="1"/>
          <w:numId w:val="21"/>
        </w:numPr>
        <w:spacing w:after="60"/>
        <w:ind w:firstLineChars="0"/>
        <w:jc w:val="both"/>
        <w:rPr>
          <w:b/>
          <w:bCs/>
          <w:sz w:val="20"/>
        </w:rPr>
      </w:pPr>
      <w:proofErr w:type="spellStart"/>
      <w:r w:rsidRPr="00CF52D5">
        <w:rPr>
          <w:rFonts w:hint="eastAsia"/>
          <w:b/>
          <w:bCs/>
          <w:i/>
          <w:sz w:val="20"/>
        </w:rPr>
        <w:t>MeasObjectId</w:t>
      </w:r>
      <w:proofErr w:type="spellEnd"/>
      <w:r>
        <w:rPr>
          <w:b/>
          <w:bCs/>
          <w:sz w:val="20"/>
        </w:rPr>
        <w:t xml:space="preserve"> for measured frequency (in case of frequency-domain prediction).</w:t>
      </w:r>
    </w:p>
    <w:p w14:paraId="1BC77B41" w14:textId="77777777" w:rsidR="00D92B86" w:rsidRDefault="00D92B86" w:rsidP="00D92B86">
      <w:pPr>
        <w:widowControl w:val="0"/>
        <w:spacing w:after="60"/>
        <w:jc w:val="both"/>
        <w:rPr>
          <w:b/>
          <w:bCs/>
          <w:lang w:val="en-US" w:eastAsia="zh-CN"/>
        </w:rPr>
      </w:pPr>
      <w:r>
        <w:rPr>
          <w:b/>
          <w:bCs/>
          <w:lang w:val="en-US" w:eastAsia="zh-CN"/>
        </w:rPr>
        <w:t xml:space="preserve">Proposal 10: For applicability reporting Option B, the UE indicates </w:t>
      </w:r>
      <w:r>
        <w:rPr>
          <w:b/>
          <w:bCs/>
          <w:lang w:eastAsia="zh-CN"/>
        </w:rPr>
        <w:t>the applicability status (applicable or inapplicable) per i</w:t>
      </w:r>
      <w:r w:rsidRPr="00C86FE2">
        <w:rPr>
          <w:b/>
          <w:bCs/>
          <w:lang w:eastAsia="zh-CN"/>
        </w:rPr>
        <w:t>nference Configuration set ID</w:t>
      </w:r>
      <w:r>
        <w:rPr>
          <w:b/>
          <w:bCs/>
          <w:lang w:eastAsia="zh-CN"/>
        </w:rPr>
        <w:t xml:space="preserve"> </w:t>
      </w:r>
      <w:r>
        <w:rPr>
          <w:rFonts w:hint="eastAsia"/>
          <w:b/>
          <w:bCs/>
          <w:lang w:eastAsia="zh-CN"/>
        </w:rPr>
        <w:t>in</w:t>
      </w:r>
      <w:r>
        <w:rPr>
          <w:b/>
          <w:bCs/>
          <w:lang w:eastAsia="zh-CN"/>
        </w:rPr>
        <w:t xml:space="preserve"> the applicability report. </w:t>
      </w:r>
    </w:p>
    <w:p w14:paraId="4ED02BDA" w14:textId="77777777" w:rsidR="00D92B86" w:rsidRPr="001347F3" w:rsidRDefault="00D92B86" w:rsidP="00D92B86">
      <w:pPr>
        <w:jc w:val="both"/>
        <w:rPr>
          <w:b/>
          <w:bCs/>
          <w:i/>
          <w:u w:val="single"/>
          <w:lang w:val="en-US" w:eastAsia="zh-CN"/>
        </w:rPr>
      </w:pPr>
      <w:r w:rsidRPr="001347F3">
        <w:rPr>
          <w:b/>
          <w:bCs/>
          <w:i/>
          <w:u w:val="single"/>
          <w:lang w:val="en-US" w:eastAsia="zh-CN"/>
        </w:rPr>
        <w:t>When to activate inference configuration</w:t>
      </w:r>
    </w:p>
    <w:p w14:paraId="232F2FBA" w14:textId="77777777" w:rsidR="00D92B86" w:rsidRDefault="00D92B86" w:rsidP="00D92B86">
      <w:pPr>
        <w:jc w:val="both"/>
        <w:rPr>
          <w:b/>
          <w:bCs/>
          <w:lang w:val="en-US" w:eastAsia="zh-CN"/>
        </w:rPr>
      </w:pPr>
      <w:r w:rsidRPr="003A6A08">
        <w:rPr>
          <w:b/>
          <w:bCs/>
          <w:lang w:val="en-US" w:eastAsia="zh-CN"/>
        </w:rPr>
        <w:t>Proposal</w:t>
      </w:r>
      <w:r>
        <w:rPr>
          <w:b/>
          <w:bCs/>
          <w:lang w:val="en-US" w:eastAsia="zh-CN"/>
        </w:rPr>
        <w:t xml:space="preserve"> 11</w:t>
      </w:r>
      <w:r w:rsidRPr="003A6A08">
        <w:rPr>
          <w:b/>
          <w:bCs/>
          <w:lang w:val="en-US" w:eastAsia="zh-CN"/>
        </w:rPr>
        <w:t xml:space="preserve">: Similar to </w:t>
      </w:r>
      <w:r>
        <w:rPr>
          <w:b/>
          <w:bCs/>
          <w:lang w:val="en-US" w:eastAsia="zh-CN"/>
        </w:rPr>
        <w:t>AI-</w:t>
      </w:r>
      <w:proofErr w:type="spellStart"/>
      <w:r>
        <w:rPr>
          <w:b/>
          <w:bCs/>
          <w:lang w:val="en-US" w:eastAsia="zh-CN"/>
        </w:rPr>
        <w:t>Phy</w:t>
      </w:r>
      <w:proofErr w:type="spellEnd"/>
      <w:r w:rsidRPr="003A6A08">
        <w:rPr>
          <w:b/>
          <w:bCs/>
          <w:lang w:val="en-US" w:eastAsia="zh-CN"/>
        </w:rPr>
        <w:t xml:space="preserve"> BM, for temporal case B and frequency domain prediction, upon reporting the applicab</w:t>
      </w:r>
      <w:r>
        <w:rPr>
          <w:b/>
          <w:bCs/>
          <w:lang w:val="en-US" w:eastAsia="zh-CN"/>
        </w:rPr>
        <w:t>ility,</w:t>
      </w:r>
      <w:r w:rsidRPr="003A6A08">
        <w:rPr>
          <w:b/>
          <w:bCs/>
          <w:lang w:val="en-US" w:eastAsia="zh-CN"/>
        </w:rPr>
        <w:t xml:space="preserve"> </w:t>
      </w:r>
      <w:r>
        <w:rPr>
          <w:b/>
          <w:bCs/>
          <w:lang w:val="en-US" w:eastAsia="zh-CN"/>
        </w:rPr>
        <w:t>the UE activates applicable AI/ML functionality autonomously, i.e. the UE is ready for performing inference.</w:t>
      </w:r>
    </w:p>
    <w:p w14:paraId="6446AAC4" w14:textId="77777777" w:rsidR="00D92B86" w:rsidRDefault="00D92B86" w:rsidP="00D92B86">
      <w:pPr>
        <w:jc w:val="both"/>
        <w:rPr>
          <w:b/>
          <w:lang w:val="en-US" w:eastAsia="zh-CN"/>
        </w:rPr>
      </w:pPr>
      <w:r w:rsidRPr="00C67C84">
        <w:rPr>
          <w:b/>
          <w:lang w:val="en-US" w:eastAsia="zh-CN"/>
        </w:rPr>
        <w:lastRenderedPageBreak/>
        <w:t>Proposal</w:t>
      </w:r>
      <w:r>
        <w:rPr>
          <w:b/>
          <w:lang w:val="en-US" w:eastAsia="zh-CN"/>
        </w:rPr>
        <w:t xml:space="preserve"> 12</w:t>
      </w:r>
      <w:r w:rsidRPr="00C67C84">
        <w:rPr>
          <w:b/>
          <w:lang w:val="en-US" w:eastAsia="zh-CN"/>
        </w:rPr>
        <w:t>: For temporal case A, the applicable functionality is activated when a pre-configured condition is met (e.g. s-Measure</w:t>
      </w:r>
      <w:r w:rsidRPr="00C67C84">
        <w:rPr>
          <w:rFonts w:hint="eastAsia"/>
          <w:b/>
          <w:lang w:val="en-US" w:eastAsia="zh-CN"/>
        </w:rPr>
        <w:t>,</w:t>
      </w:r>
      <w:r w:rsidRPr="00C67C84">
        <w:rPr>
          <w:b/>
          <w:lang w:val="en-US" w:eastAsia="zh-CN"/>
        </w:rPr>
        <w:t xml:space="preserve"> measurement event).</w:t>
      </w:r>
    </w:p>
    <w:p w14:paraId="061203E3" w14:textId="77777777" w:rsidR="00D92B86" w:rsidRPr="001347F3" w:rsidRDefault="00D92B86" w:rsidP="00D92B86">
      <w:pPr>
        <w:jc w:val="both"/>
        <w:rPr>
          <w:b/>
          <w:i/>
          <w:u w:val="single"/>
          <w:lang w:val="en-US" w:eastAsia="zh-CN"/>
        </w:rPr>
      </w:pPr>
      <w:r w:rsidRPr="001347F3">
        <w:rPr>
          <w:b/>
          <w:i/>
          <w:u w:val="single"/>
          <w:lang w:val="en-US" w:eastAsia="zh-CN"/>
        </w:rPr>
        <w:t>Inference report</w:t>
      </w:r>
    </w:p>
    <w:p w14:paraId="7C2BD767" w14:textId="77777777" w:rsidR="00D92B86" w:rsidRDefault="00D92B86" w:rsidP="00D92B86">
      <w:pPr>
        <w:widowControl w:val="0"/>
        <w:spacing w:after="60"/>
        <w:jc w:val="both"/>
        <w:rPr>
          <w:b/>
          <w:bCs/>
          <w:lang w:val="en-US" w:eastAsia="zh-CN"/>
        </w:rPr>
      </w:pPr>
      <w:r>
        <w:rPr>
          <w:b/>
          <w:bCs/>
          <w:lang w:val="en-US" w:eastAsia="zh-CN"/>
        </w:rPr>
        <w:t>Proposal 13:</w:t>
      </w:r>
      <w:r>
        <w:rPr>
          <w:b/>
          <w:bCs/>
          <w:lang w:val="en-US" w:eastAsia="zh-CN"/>
        </w:rPr>
        <w:tab/>
        <w:t xml:space="preserve">For temporal case A, to introduce a separate list of predicted measurement results in </w:t>
      </w:r>
      <w:proofErr w:type="spellStart"/>
      <w:r w:rsidRPr="001F7EFF">
        <w:rPr>
          <w:b/>
          <w:bCs/>
          <w:i/>
          <w:lang w:val="en-US" w:eastAsia="zh-CN"/>
        </w:rPr>
        <w:t>MeasResults</w:t>
      </w:r>
      <w:proofErr w:type="spellEnd"/>
      <w:r>
        <w:rPr>
          <w:b/>
          <w:bCs/>
          <w:lang w:val="en-US" w:eastAsia="zh-CN"/>
        </w:rPr>
        <w:t xml:space="preserve"> IE. RAN2 to discuss whether to also indicate the time info for each reported result.</w:t>
      </w:r>
    </w:p>
    <w:p w14:paraId="38F3969C" w14:textId="77777777" w:rsidR="00D92B86" w:rsidRDefault="00D92B86" w:rsidP="00D92B86">
      <w:pPr>
        <w:widowControl w:val="0"/>
        <w:spacing w:after="60"/>
        <w:jc w:val="both"/>
        <w:rPr>
          <w:b/>
          <w:bCs/>
          <w:lang w:val="en-US" w:eastAsia="zh-CN"/>
        </w:rPr>
      </w:pPr>
      <w:r>
        <w:rPr>
          <w:b/>
          <w:bCs/>
          <w:lang w:val="en-US" w:eastAsia="zh-CN"/>
        </w:rPr>
        <w:t>Proposal 14:</w:t>
      </w:r>
      <w:r>
        <w:rPr>
          <w:b/>
          <w:bCs/>
          <w:lang w:val="en-US" w:eastAsia="zh-CN"/>
        </w:rPr>
        <w:tab/>
        <w:t xml:space="preserve">As legacy, in the predicted measurement report, the UE can include the actual measurement results of </w:t>
      </w:r>
      <w:r w:rsidRPr="00442A4E">
        <w:rPr>
          <w:b/>
          <w:bCs/>
          <w:lang w:val="en-US" w:eastAsia="zh-CN"/>
        </w:rPr>
        <w:t>other serving cells,</w:t>
      </w:r>
      <w:r>
        <w:rPr>
          <w:b/>
          <w:bCs/>
          <w:lang w:val="en-US" w:eastAsia="zh-CN"/>
        </w:rPr>
        <w:t xml:space="preserve"> best neighbor cell on serving frequency and beam level results if available.</w:t>
      </w:r>
    </w:p>
    <w:p w14:paraId="73E5B2D0" w14:textId="77777777" w:rsidR="00D92B86" w:rsidRPr="001347F3" w:rsidRDefault="00D92B86" w:rsidP="00D92B86">
      <w:pPr>
        <w:widowControl w:val="0"/>
        <w:spacing w:after="60"/>
        <w:jc w:val="both"/>
        <w:rPr>
          <w:b/>
          <w:bCs/>
          <w:i/>
          <w:u w:val="single"/>
          <w:lang w:val="en-US" w:eastAsia="zh-CN"/>
        </w:rPr>
      </w:pPr>
      <w:r w:rsidRPr="001347F3">
        <w:rPr>
          <w:b/>
          <w:bCs/>
          <w:i/>
          <w:u w:val="single"/>
          <w:lang w:val="en-US" w:eastAsia="zh-CN"/>
        </w:rPr>
        <w:t>Consideration on CSI-RS based AI-Mob</w:t>
      </w:r>
    </w:p>
    <w:p w14:paraId="4E09D517" w14:textId="77777777" w:rsidR="00D92B86" w:rsidRDefault="00D92B86" w:rsidP="00D92B86">
      <w:pPr>
        <w:widowControl w:val="0"/>
        <w:spacing w:after="60"/>
        <w:jc w:val="both"/>
        <w:rPr>
          <w:b/>
          <w:bCs/>
          <w:lang w:val="en-US" w:eastAsia="zh-CN"/>
        </w:rPr>
      </w:pPr>
      <w:r>
        <w:rPr>
          <w:b/>
          <w:bCs/>
          <w:lang w:val="en-US" w:eastAsia="zh-CN"/>
        </w:rPr>
        <w:t>Proposal 15:</w:t>
      </w:r>
      <w:r>
        <w:rPr>
          <w:b/>
          <w:bCs/>
          <w:lang w:val="en-US" w:eastAsia="zh-CN"/>
        </w:rPr>
        <w:tab/>
        <w:t>RAN2 to confirm that SSB based and CSI-RS based measurement prediction are considered in AI-Mob.</w:t>
      </w:r>
    </w:p>
    <w:p w14:paraId="6A40B330" w14:textId="77777777" w:rsidR="00D92B86" w:rsidRPr="001347F3" w:rsidRDefault="00D92B86" w:rsidP="00D92B86">
      <w:pPr>
        <w:widowControl w:val="0"/>
        <w:spacing w:after="60"/>
        <w:jc w:val="both"/>
        <w:rPr>
          <w:b/>
          <w:bCs/>
          <w:i/>
          <w:u w:val="single"/>
          <w:lang w:val="en-US" w:eastAsia="zh-CN"/>
        </w:rPr>
      </w:pPr>
      <w:r w:rsidRPr="001347F3">
        <w:rPr>
          <w:b/>
          <w:bCs/>
          <w:i/>
          <w:u w:val="single"/>
          <w:lang w:val="en-US" w:eastAsia="zh-CN"/>
        </w:rPr>
        <w:t>UE capability</w:t>
      </w:r>
    </w:p>
    <w:p w14:paraId="4F271E7D" w14:textId="77777777" w:rsidR="00D92B86" w:rsidRPr="00497749" w:rsidRDefault="00D92B86" w:rsidP="00D92B86">
      <w:pPr>
        <w:widowControl w:val="0"/>
        <w:spacing w:before="60" w:after="60"/>
        <w:jc w:val="both"/>
        <w:rPr>
          <w:b/>
          <w:bCs/>
          <w:lang w:val="en-US" w:eastAsia="zh-CN"/>
        </w:rPr>
      </w:pPr>
      <w:r w:rsidRPr="00497749">
        <w:rPr>
          <w:b/>
          <w:bCs/>
          <w:lang w:val="en-US" w:eastAsia="zh-CN"/>
        </w:rPr>
        <w:t>Proposal</w:t>
      </w:r>
      <w:r>
        <w:rPr>
          <w:b/>
          <w:bCs/>
          <w:lang w:val="en-US" w:eastAsia="zh-CN"/>
        </w:rPr>
        <w:t xml:space="preserve"> 16</w:t>
      </w:r>
      <w:r w:rsidRPr="00497749">
        <w:rPr>
          <w:b/>
          <w:bCs/>
          <w:lang w:val="en-US" w:eastAsia="zh-CN"/>
        </w:rPr>
        <w:t xml:space="preserve">: Similar to </w:t>
      </w:r>
      <w:r>
        <w:rPr>
          <w:b/>
          <w:bCs/>
          <w:lang w:val="en-US" w:eastAsia="zh-CN"/>
        </w:rPr>
        <w:t>AI-</w:t>
      </w:r>
      <w:proofErr w:type="spellStart"/>
      <w:r>
        <w:rPr>
          <w:b/>
          <w:bCs/>
          <w:lang w:val="en-US" w:eastAsia="zh-CN"/>
        </w:rPr>
        <w:t>Phy</w:t>
      </w:r>
      <w:proofErr w:type="spellEnd"/>
      <w:r>
        <w:rPr>
          <w:b/>
          <w:bCs/>
          <w:lang w:val="en-US" w:eastAsia="zh-CN"/>
        </w:rPr>
        <w:t xml:space="preserve"> BM</w:t>
      </w:r>
      <w:r w:rsidRPr="00497749">
        <w:rPr>
          <w:b/>
          <w:bCs/>
          <w:lang w:val="en-US" w:eastAsia="zh-CN"/>
        </w:rPr>
        <w:t xml:space="preserve">, </w:t>
      </w:r>
      <w:r>
        <w:rPr>
          <w:b/>
          <w:bCs/>
          <w:lang w:val="en-US" w:eastAsia="zh-CN"/>
        </w:rPr>
        <w:t>to introduce the following U</w:t>
      </w:r>
      <w:r>
        <w:rPr>
          <w:rFonts w:hint="eastAsia"/>
          <w:b/>
          <w:bCs/>
          <w:lang w:val="en-US" w:eastAsia="zh-CN"/>
        </w:rPr>
        <w:t>E</w:t>
      </w:r>
      <w:r>
        <w:rPr>
          <w:b/>
          <w:bCs/>
          <w:lang w:val="en-US" w:eastAsia="zh-CN"/>
        </w:rPr>
        <w:t xml:space="preserve"> capabilities for RRM measurement prediction</w:t>
      </w:r>
      <w:r w:rsidRPr="00497749">
        <w:rPr>
          <w:b/>
          <w:bCs/>
          <w:lang w:val="en-US" w:eastAsia="zh-CN"/>
        </w:rPr>
        <w:t>:</w:t>
      </w:r>
    </w:p>
    <w:p w14:paraId="2AC98A63" w14:textId="77777777" w:rsidR="00D92B86" w:rsidRPr="00497749" w:rsidRDefault="00D92B86" w:rsidP="00D92B86">
      <w:pPr>
        <w:pStyle w:val="aff"/>
        <w:widowControl w:val="0"/>
        <w:numPr>
          <w:ilvl w:val="0"/>
          <w:numId w:val="27"/>
        </w:numPr>
        <w:spacing w:after="60"/>
        <w:ind w:firstLineChars="0"/>
        <w:jc w:val="both"/>
        <w:rPr>
          <w:b/>
          <w:bCs/>
          <w:sz w:val="20"/>
        </w:rPr>
      </w:pPr>
      <w:r w:rsidRPr="00497749">
        <w:rPr>
          <w:b/>
          <w:bCs/>
          <w:sz w:val="20"/>
        </w:rPr>
        <w:t xml:space="preserve">UE capability for indicating the support of temporal </w:t>
      </w:r>
      <w:r>
        <w:rPr>
          <w:b/>
          <w:bCs/>
          <w:sz w:val="20"/>
        </w:rPr>
        <w:t xml:space="preserve">domain </w:t>
      </w:r>
      <w:r w:rsidRPr="00497749">
        <w:rPr>
          <w:b/>
          <w:bCs/>
          <w:sz w:val="20"/>
        </w:rPr>
        <w:t>case A</w:t>
      </w:r>
      <w:r>
        <w:rPr>
          <w:b/>
          <w:bCs/>
          <w:sz w:val="20"/>
        </w:rPr>
        <w:t xml:space="preserve"> measurement prediction</w:t>
      </w:r>
      <w:r w:rsidRPr="00497749">
        <w:rPr>
          <w:b/>
          <w:bCs/>
          <w:sz w:val="20"/>
        </w:rPr>
        <w:t>;</w:t>
      </w:r>
    </w:p>
    <w:p w14:paraId="10CEBDCD" w14:textId="77777777" w:rsidR="00D92B86" w:rsidRPr="00497749" w:rsidRDefault="00D92B86" w:rsidP="00D92B86">
      <w:pPr>
        <w:pStyle w:val="aff"/>
        <w:widowControl w:val="0"/>
        <w:numPr>
          <w:ilvl w:val="0"/>
          <w:numId w:val="27"/>
        </w:numPr>
        <w:spacing w:after="60"/>
        <w:ind w:firstLineChars="0"/>
        <w:jc w:val="both"/>
        <w:rPr>
          <w:b/>
          <w:bCs/>
          <w:sz w:val="20"/>
        </w:rPr>
      </w:pPr>
      <w:r w:rsidRPr="00497749">
        <w:rPr>
          <w:b/>
          <w:bCs/>
          <w:sz w:val="20"/>
        </w:rPr>
        <w:t xml:space="preserve">UE capability for indicating the support of temporal </w:t>
      </w:r>
      <w:r>
        <w:rPr>
          <w:b/>
          <w:bCs/>
          <w:sz w:val="20"/>
        </w:rPr>
        <w:t xml:space="preserve">domain </w:t>
      </w:r>
      <w:r w:rsidRPr="00497749">
        <w:rPr>
          <w:b/>
          <w:bCs/>
          <w:sz w:val="20"/>
        </w:rPr>
        <w:t>case B</w:t>
      </w:r>
      <w:r>
        <w:rPr>
          <w:b/>
          <w:bCs/>
          <w:sz w:val="20"/>
        </w:rPr>
        <w:t xml:space="preserve"> measurement prediction</w:t>
      </w:r>
      <w:r w:rsidRPr="00497749">
        <w:rPr>
          <w:b/>
          <w:bCs/>
          <w:sz w:val="20"/>
        </w:rPr>
        <w:t>;</w:t>
      </w:r>
    </w:p>
    <w:p w14:paraId="66542009" w14:textId="77777777" w:rsidR="00D92B86" w:rsidRPr="00497749" w:rsidRDefault="00D92B86" w:rsidP="00D92B86">
      <w:pPr>
        <w:pStyle w:val="aff"/>
        <w:widowControl w:val="0"/>
        <w:numPr>
          <w:ilvl w:val="0"/>
          <w:numId w:val="27"/>
        </w:numPr>
        <w:spacing w:after="60"/>
        <w:ind w:firstLineChars="0"/>
        <w:jc w:val="both"/>
        <w:rPr>
          <w:b/>
          <w:bCs/>
          <w:sz w:val="20"/>
        </w:rPr>
      </w:pPr>
      <w:r w:rsidRPr="00497749">
        <w:rPr>
          <w:b/>
          <w:bCs/>
          <w:sz w:val="20"/>
        </w:rPr>
        <w:t xml:space="preserve">UE capability for indicating the support of frequency domain </w:t>
      </w:r>
      <w:r>
        <w:rPr>
          <w:b/>
          <w:bCs/>
          <w:sz w:val="20"/>
        </w:rPr>
        <w:t xml:space="preserve">measurement </w:t>
      </w:r>
      <w:r w:rsidRPr="00497749">
        <w:rPr>
          <w:b/>
          <w:bCs/>
          <w:sz w:val="20"/>
        </w:rPr>
        <w:t>prediction;</w:t>
      </w:r>
    </w:p>
    <w:p w14:paraId="445DECCF" w14:textId="26BC6077" w:rsidR="00D92B86" w:rsidRPr="00497749" w:rsidRDefault="00D92B86" w:rsidP="00D92B86">
      <w:pPr>
        <w:pStyle w:val="aff"/>
        <w:widowControl w:val="0"/>
        <w:numPr>
          <w:ilvl w:val="0"/>
          <w:numId w:val="27"/>
        </w:numPr>
        <w:spacing w:after="60"/>
        <w:ind w:firstLineChars="0"/>
        <w:jc w:val="both"/>
        <w:rPr>
          <w:b/>
          <w:bCs/>
          <w:sz w:val="20"/>
        </w:rPr>
      </w:pPr>
      <w:r w:rsidRPr="00497749">
        <w:rPr>
          <w:b/>
          <w:bCs/>
          <w:sz w:val="20"/>
        </w:rPr>
        <w:t xml:space="preserve">UE capability for indicating the support of </w:t>
      </w:r>
      <w:r>
        <w:rPr>
          <w:b/>
          <w:bCs/>
          <w:sz w:val="20"/>
        </w:rPr>
        <w:t>Option A for applicab</w:t>
      </w:r>
      <w:r w:rsidR="00235925">
        <w:rPr>
          <w:b/>
          <w:bCs/>
          <w:sz w:val="20"/>
        </w:rPr>
        <w:t>ility</w:t>
      </w:r>
      <w:r>
        <w:rPr>
          <w:b/>
          <w:bCs/>
          <w:sz w:val="20"/>
        </w:rPr>
        <w:t xml:space="preserve"> reporting</w:t>
      </w:r>
      <w:r w:rsidRPr="00497749">
        <w:rPr>
          <w:b/>
          <w:bCs/>
          <w:sz w:val="20"/>
        </w:rPr>
        <w:t>;</w:t>
      </w:r>
    </w:p>
    <w:p w14:paraId="24655C05" w14:textId="39FEEB71" w:rsidR="00577FC2" w:rsidRPr="00D92B86" w:rsidRDefault="00D92B86" w:rsidP="00D92B86">
      <w:pPr>
        <w:pStyle w:val="aff"/>
        <w:widowControl w:val="0"/>
        <w:numPr>
          <w:ilvl w:val="0"/>
          <w:numId w:val="27"/>
        </w:numPr>
        <w:spacing w:after="60"/>
        <w:ind w:firstLineChars="0"/>
        <w:jc w:val="both"/>
        <w:rPr>
          <w:b/>
          <w:bCs/>
          <w:sz w:val="20"/>
        </w:rPr>
      </w:pPr>
      <w:r w:rsidRPr="00497749">
        <w:rPr>
          <w:rFonts w:hint="eastAsia"/>
          <w:b/>
          <w:bCs/>
          <w:sz w:val="20"/>
        </w:rPr>
        <w:t>U</w:t>
      </w:r>
      <w:r w:rsidRPr="00497749">
        <w:rPr>
          <w:b/>
          <w:bCs/>
          <w:sz w:val="20"/>
        </w:rPr>
        <w:t xml:space="preserve">E capability for indicating the support of </w:t>
      </w:r>
      <w:r>
        <w:rPr>
          <w:b/>
          <w:bCs/>
          <w:sz w:val="20"/>
        </w:rPr>
        <w:t>Option B for applicabl</w:t>
      </w:r>
      <w:r w:rsidR="00235925">
        <w:rPr>
          <w:b/>
          <w:bCs/>
          <w:sz w:val="20"/>
        </w:rPr>
        <w:t>ility</w:t>
      </w:r>
      <w:bookmarkStart w:id="41" w:name="_GoBack"/>
      <w:bookmarkEnd w:id="41"/>
      <w:r>
        <w:rPr>
          <w:b/>
          <w:bCs/>
          <w:sz w:val="20"/>
        </w:rPr>
        <w:t xml:space="preserve"> reporting</w:t>
      </w:r>
      <w:r w:rsidRPr="00497749">
        <w:rPr>
          <w:b/>
          <w:bCs/>
          <w:sz w:val="20"/>
        </w:rPr>
        <w:t>.</w:t>
      </w:r>
    </w:p>
    <w:p w14:paraId="37A73928" w14:textId="77777777" w:rsidR="00357B91" w:rsidRDefault="00357B91" w:rsidP="00357B91">
      <w:pPr>
        <w:pStyle w:val="1"/>
        <w:jc w:val="both"/>
        <w:rPr>
          <w:lang w:eastAsia="zh-CN"/>
        </w:rPr>
      </w:pPr>
      <w:r>
        <w:rPr>
          <w:lang w:eastAsia="zh-CN"/>
        </w:rPr>
        <w:t>Reference</w:t>
      </w:r>
    </w:p>
    <w:p w14:paraId="25488534" w14:textId="72AB5238" w:rsidR="00F07DBC" w:rsidRPr="00F502F9" w:rsidRDefault="00357B91">
      <w:pPr>
        <w:jc w:val="both"/>
        <w:rPr>
          <w:bCs/>
          <w:lang w:val="en-US" w:eastAsia="zh-CN"/>
        </w:rPr>
      </w:pPr>
      <w:r w:rsidRPr="00F502F9">
        <w:rPr>
          <w:rFonts w:hint="eastAsia"/>
          <w:bCs/>
          <w:lang w:val="en-US" w:eastAsia="zh-CN"/>
        </w:rPr>
        <w:t>[</w:t>
      </w:r>
      <w:r w:rsidRPr="00F502F9">
        <w:rPr>
          <w:bCs/>
          <w:lang w:val="en-US" w:eastAsia="zh-CN"/>
        </w:rPr>
        <w:t xml:space="preserve">1] </w:t>
      </w:r>
      <w:r w:rsidR="00F502F9" w:rsidRPr="00F502F9">
        <w:rPr>
          <w:bCs/>
          <w:lang w:val="en-US" w:eastAsia="zh-CN"/>
        </w:rPr>
        <w:t>RP-252899 Revised WI: Artificial Intelligence (AI)/Machine Learning (ML) for mobility in NR</w:t>
      </w:r>
    </w:p>
    <w:sectPr w:rsidR="00F07DBC" w:rsidRPr="00F502F9">
      <w:footerReference w:type="default" r:id="rId8"/>
      <w:footnotePr>
        <w:numRestart w:val="eachSect"/>
      </w:footnotePr>
      <w:pgSz w:w="11907" w:h="16840"/>
      <w:pgMar w:top="1247" w:right="1247" w:bottom="1133" w:left="1247"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91506" w14:textId="77777777" w:rsidR="005E0344" w:rsidRDefault="005E0344">
      <w:pPr>
        <w:spacing w:after="0"/>
      </w:pPr>
      <w:r>
        <w:separator/>
      </w:r>
    </w:p>
  </w:endnote>
  <w:endnote w:type="continuationSeparator" w:id="0">
    <w:p w14:paraId="57F7D3D9" w14:textId="77777777" w:rsidR="005E0344" w:rsidRDefault="005E03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Grande">
    <w:altName w:val="Times New Roman"/>
    <w:charset w:val="00"/>
    <w:family w:val="swiss"/>
    <w:pitch w:val="variable"/>
    <w:sig w:usb0="E1000AEF" w:usb1="5000A1FF" w:usb2="00000000" w:usb3="00000000" w:csb0="000001BF" w:csb1="00000000"/>
  </w:font>
  <w:font w:name="ZapfDingbat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default"/>
  </w:font>
  <w:font w:name="Helvetica">
    <w:altName w:val="Sylfaen"/>
    <w:panose1 w:val="020B0604020202020204"/>
    <w:charset w:val="00"/>
    <w:family w:val="swiss"/>
    <w:pitch w:val="variable"/>
    <w:sig w:usb0="E0002EFF" w:usb1="C000785B" w:usb2="00000009" w:usb3="00000000" w:csb0="000001FF"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79CD0" w14:textId="77777777" w:rsidR="00A46763" w:rsidRDefault="00A46763">
    <w:pPr>
      <w:pStyle w:val="af1"/>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97E9F" w14:textId="77777777" w:rsidR="005E0344" w:rsidRDefault="005E0344">
      <w:pPr>
        <w:spacing w:after="0"/>
      </w:pPr>
      <w:r>
        <w:separator/>
      </w:r>
    </w:p>
  </w:footnote>
  <w:footnote w:type="continuationSeparator" w:id="0">
    <w:p w14:paraId="3B6AF9A5" w14:textId="77777777" w:rsidR="005E0344" w:rsidRDefault="005E03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569AD1C"/>
    <w:multiLevelType w:val="multilevel"/>
    <w:tmpl w:val="A670C494"/>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08EA3445"/>
    <w:multiLevelType w:val="hybridMultilevel"/>
    <w:tmpl w:val="D07A82A6"/>
    <w:lvl w:ilvl="0" w:tplc="E0D4BA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7D3AB786">
      <w:numFmt w:val="bullet"/>
      <w:lvlText w:val="•"/>
      <w:lvlJc w:val="left"/>
      <w:pPr>
        <w:ind w:left="1200" w:hanging="360"/>
      </w:pPr>
      <w:rPr>
        <w:rFonts w:ascii="Batang" w:eastAsia="Batang" w:hAnsi="Batang"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CA2939"/>
    <w:multiLevelType w:val="hybridMultilevel"/>
    <w:tmpl w:val="538A6B4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BDD5F2B"/>
    <w:multiLevelType w:val="multilevel"/>
    <w:tmpl w:val="0BDD5F2B"/>
    <w:lvl w:ilvl="0">
      <w:start w:val="1"/>
      <w:numFmt w:val="decimal"/>
      <w:suff w:val="nothing"/>
      <w:lvlText w:val="%1  "/>
      <w:lvlJc w:val="left"/>
      <w:pPr>
        <w:ind w:left="0" w:firstLine="0"/>
      </w:pPr>
      <w:rPr>
        <w:rFonts w:ascii="Arial" w:eastAsia="黑体" w:hAnsi="Arial" w:hint="default"/>
        <w:b w:val="0"/>
        <w:i w:val="0"/>
        <w:sz w:val="36"/>
        <w:szCs w:val="36"/>
        <w:lang w:val="en-GB"/>
      </w:rPr>
    </w:lvl>
    <w:lvl w:ilvl="1">
      <w:start w:val="1"/>
      <w:numFmt w:val="decimal"/>
      <w:suff w:val="nothing"/>
      <w:lvlText w:val="%1.%2  "/>
      <w:lvlJc w:val="left"/>
      <w:pPr>
        <w:ind w:left="141" w:firstLine="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2978" w:firstLine="0"/>
      </w:pPr>
      <w:rPr>
        <w:rFonts w:ascii="Arial" w:hAnsi="Arial" w:hint="default"/>
        <w:b w:val="0"/>
        <w:i w:val="0"/>
        <w:sz w:val="21"/>
        <w:szCs w:val="21"/>
      </w:rPr>
    </w:lvl>
    <w:lvl w:ilvl="3">
      <w:start w:val="1"/>
      <w:numFmt w:val="decimal"/>
      <w:suff w:val="nothing"/>
      <w:lvlText w:val="%1.%2.%3.%4  "/>
      <w:lvlJc w:val="left"/>
      <w:pPr>
        <w:ind w:left="28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18"/>
        </w:tabs>
        <w:ind w:left="1418" w:hanging="312"/>
      </w:pPr>
      <w:rPr>
        <w:rFonts w:ascii="Arial" w:hAnsi="Arial" w:hint="default"/>
        <w:b w:val="0"/>
        <w:i w:val="0"/>
        <w:sz w:val="21"/>
        <w:szCs w:val="21"/>
      </w:rPr>
    </w:lvl>
    <w:lvl w:ilvl="5">
      <w:start w:val="1"/>
      <w:numFmt w:val="lowerLetter"/>
      <w:lvlText w:val="%6)"/>
      <w:lvlJc w:val="left"/>
      <w:pPr>
        <w:tabs>
          <w:tab w:val="left" w:pos="1418"/>
        </w:tabs>
        <w:ind w:left="1418" w:hanging="312"/>
      </w:pPr>
      <w:rPr>
        <w:rFonts w:ascii="Times New Roman" w:eastAsia="宋体" w:hAnsi="Times New Roman" w:cs="Times New Roman"/>
        <w:b w:val="0"/>
        <w:i w:val="0"/>
        <w:sz w:val="21"/>
        <w:szCs w:val="21"/>
      </w:rPr>
    </w:lvl>
    <w:lvl w:ilvl="6">
      <w:start w:val="1"/>
      <w:numFmt w:val="lowerLetter"/>
      <w:lvlText w:val="%7."/>
      <w:lvlJc w:val="left"/>
      <w:pPr>
        <w:tabs>
          <w:tab w:val="left"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284" w:firstLine="0"/>
      </w:pPr>
      <w:rPr>
        <w:rFonts w:ascii="Arial" w:eastAsia="黑体" w:hAnsi="Arial" w:hint="default"/>
        <w:b w:val="0"/>
        <w:i w:val="0"/>
        <w:sz w:val="18"/>
        <w:szCs w:val="18"/>
      </w:rPr>
    </w:lvl>
  </w:abstractNum>
  <w:abstractNum w:abstractNumId="4" w15:restartNumberingAfterBreak="0">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5" w15:restartNumberingAfterBreak="0">
    <w:nsid w:val="126D0C5D"/>
    <w:multiLevelType w:val="multilevel"/>
    <w:tmpl w:val="126D0C5D"/>
    <w:lvl w:ilvl="0">
      <w:start w:val="1"/>
      <w:numFmt w:val="bullet"/>
      <w:pStyle w:val="41"/>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553226"/>
    <w:multiLevelType w:val="hybridMultilevel"/>
    <w:tmpl w:val="F3B89E04"/>
    <w:lvl w:ilvl="0" w:tplc="89864944">
      <w:start w:val="1"/>
      <w:numFmt w:val="decimal"/>
      <w:lvlText w:val="%1."/>
      <w:lvlJc w:val="left"/>
      <w:pPr>
        <w:tabs>
          <w:tab w:val="num" w:pos="720"/>
        </w:tabs>
        <w:ind w:left="720" w:hanging="360"/>
      </w:pPr>
      <w:rPr>
        <w:rFonts w:ascii="Times New Roman" w:hAnsi="Times New Roman" w:cs="Times New Roman" w:hint="default"/>
        <w:b w:val="0"/>
      </w:rPr>
    </w:lvl>
    <w:lvl w:ilvl="1" w:tplc="5698768E" w:tentative="1">
      <w:start w:val="1"/>
      <w:numFmt w:val="decimal"/>
      <w:lvlText w:val="%2."/>
      <w:lvlJc w:val="left"/>
      <w:pPr>
        <w:tabs>
          <w:tab w:val="num" w:pos="1440"/>
        </w:tabs>
        <w:ind w:left="1440" w:hanging="360"/>
      </w:pPr>
    </w:lvl>
    <w:lvl w:ilvl="2" w:tplc="9B96639E" w:tentative="1">
      <w:start w:val="1"/>
      <w:numFmt w:val="decimal"/>
      <w:lvlText w:val="%3."/>
      <w:lvlJc w:val="left"/>
      <w:pPr>
        <w:tabs>
          <w:tab w:val="num" w:pos="2160"/>
        </w:tabs>
        <w:ind w:left="2160" w:hanging="360"/>
      </w:pPr>
    </w:lvl>
    <w:lvl w:ilvl="3" w:tplc="3654B7A4" w:tentative="1">
      <w:start w:val="1"/>
      <w:numFmt w:val="decimal"/>
      <w:lvlText w:val="%4."/>
      <w:lvlJc w:val="left"/>
      <w:pPr>
        <w:tabs>
          <w:tab w:val="num" w:pos="2880"/>
        </w:tabs>
        <w:ind w:left="2880" w:hanging="360"/>
      </w:pPr>
    </w:lvl>
    <w:lvl w:ilvl="4" w:tplc="93C8FEE4" w:tentative="1">
      <w:start w:val="1"/>
      <w:numFmt w:val="decimal"/>
      <w:lvlText w:val="%5."/>
      <w:lvlJc w:val="left"/>
      <w:pPr>
        <w:tabs>
          <w:tab w:val="num" w:pos="3600"/>
        </w:tabs>
        <w:ind w:left="3600" w:hanging="360"/>
      </w:pPr>
    </w:lvl>
    <w:lvl w:ilvl="5" w:tplc="30A6B9DC" w:tentative="1">
      <w:start w:val="1"/>
      <w:numFmt w:val="decimal"/>
      <w:lvlText w:val="%6."/>
      <w:lvlJc w:val="left"/>
      <w:pPr>
        <w:tabs>
          <w:tab w:val="num" w:pos="4320"/>
        </w:tabs>
        <w:ind w:left="4320" w:hanging="360"/>
      </w:pPr>
    </w:lvl>
    <w:lvl w:ilvl="6" w:tplc="DE8C1E3A" w:tentative="1">
      <w:start w:val="1"/>
      <w:numFmt w:val="decimal"/>
      <w:lvlText w:val="%7."/>
      <w:lvlJc w:val="left"/>
      <w:pPr>
        <w:tabs>
          <w:tab w:val="num" w:pos="5040"/>
        </w:tabs>
        <w:ind w:left="5040" w:hanging="360"/>
      </w:pPr>
    </w:lvl>
    <w:lvl w:ilvl="7" w:tplc="ED989168" w:tentative="1">
      <w:start w:val="1"/>
      <w:numFmt w:val="decimal"/>
      <w:lvlText w:val="%8."/>
      <w:lvlJc w:val="left"/>
      <w:pPr>
        <w:tabs>
          <w:tab w:val="num" w:pos="5760"/>
        </w:tabs>
        <w:ind w:left="5760" w:hanging="360"/>
      </w:pPr>
    </w:lvl>
    <w:lvl w:ilvl="8" w:tplc="AF9C5F82" w:tentative="1">
      <w:start w:val="1"/>
      <w:numFmt w:val="decimal"/>
      <w:lvlText w:val="%9."/>
      <w:lvlJc w:val="left"/>
      <w:pPr>
        <w:tabs>
          <w:tab w:val="num" w:pos="6480"/>
        </w:tabs>
        <w:ind w:left="6480" w:hanging="360"/>
      </w:pPr>
    </w:lvl>
  </w:abstractNum>
  <w:abstractNum w:abstractNumId="8"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0"/>
      </w:rPr>
    </w:lvl>
    <w:lvl w:ilvl="1">
      <w:start w:val="1"/>
      <w:numFmt w:val="bullet"/>
      <w:lvlText w:val="−"/>
      <w:lvlJc w:val="left"/>
      <w:pPr>
        <w:tabs>
          <w:tab w:val="left" w:pos="851"/>
        </w:tabs>
        <w:ind w:left="851" w:firstLine="0"/>
      </w:pPr>
      <w:rPr>
        <w:rFonts w:ascii="Verdana" w:hAnsi="Verdana" w:hint="default"/>
        <w:sz w:val="20"/>
      </w:rPr>
    </w:lvl>
    <w:lvl w:ilvl="2">
      <w:start w:val="1"/>
      <w:numFmt w:val="bullet"/>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5D15A0B"/>
    <w:multiLevelType w:val="hybridMultilevel"/>
    <w:tmpl w:val="5136F440"/>
    <w:lvl w:ilvl="0" w:tplc="E0D4BAF8">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36A34518"/>
    <w:multiLevelType w:val="multilevel"/>
    <w:tmpl w:val="36A34518"/>
    <w:lvl w:ilvl="0">
      <w:start w:val="1"/>
      <w:numFmt w:val="decimal"/>
      <w:pStyle w:val="Propos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11"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lang w:val="en-US"/>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2"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4B026133"/>
    <w:multiLevelType w:val="hybridMultilevel"/>
    <w:tmpl w:val="558EB8B2"/>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D201498"/>
    <w:multiLevelType w:val="hybridMultilevel"/>
    <w:tmpl w:val="A3020554"/>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0E7CAD"/>
    <w:multiLevelType w:val="hybridMultilevel"/>
    <w:tmpl w:val="B830C0AE"/>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9" w15:restartNumberingAfterBreak="0">
    <w:nsid w:val="5F4F239B"/>
    <w:multiLevelType w:val="hybridMultilevel"/>
    <w:tmpl w:val="3F1A465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1F2833"/>
    <w:multiLevelType w:val="hybridMultilevel"/>
    <w:tmpl w:val="57CA58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721B51"/>
    <w:multiLevelType w:val="hybridMultilevel"/>
    <w:tmpl w:val="468CE35A"/>
    <w:lvl w:ilvl="0" w:tplc="E0D4BAF8">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D4210A"/>
    <w:multiLevelType w:val="singleLevel"/>
    <w:tmpl w:val="6AD4210A"/>
    <w:lvl w:ilvl="0">
      <w:start w:val="1"/>
      <w:numFmt w:val="decimalZero"/>
      <w:pStyle w:val="PatentNumbering"/>
      <w:lvlText w:val="[00%1]    "/>
      <w:lvlJc w:val="left"/>
      <w:pPr>
        <w:tabs>
          <w:tab w:val="left" w:pos="1080"/>
        </w:tabs>
        <w:ind w:left="0" w:firstLine="0"/>
      </w:pPr>
      <w:rPr>
        <w:rFonts w:ascii="Lucida Grande" w:hAnsi="Lucida Grande" w:cs="Times New Roman" w:hint="default"/>
        <w:b/>
        <w:bCs/>
        <w:i w:val="0"/>
        <w:strike w:val="0"/>
        <w:dstrike w:val="0"/>
        <w:sz w:val="24"/>
        <w:szCs w:val="24"/>
        <w:u w:val="none"/>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2C25050"/>
    <w:multiLevelType w:val="hybridMultilevel"/>
    <w:tmpl w:val="B4A23250"/>
    <w:lvl w:ilvl="0" w:tplc="9296120A">
      <w:start w:val="1"/>
      <w:numFmt w:val="bullet"/>
      <w:lvlText w:val="-"/>
      <w:lvlJc w:val="left"/>
      <w:pPr>
        <w:ind w:left="620" w:hanging="420"/>
      </w:pPr>
      <w:rPr>
        <w:rFonts w:ascii="Arial" w:hAnsi="Arial" w:hint="default"/>
      </w:rPr>
    </w:lvl>
    <w:lvl w:ilvl="1" w:tplc="9296120A">
      <w:start w:val="1"/>
      <w:numFmt w:val="bullet"/>
      <w:lvlText w:val="-"/>
      <w:lvlJc w:val="left"/>
      <w:pPr>
        <w:ind w:left="1040" w:hanging="420"/>
      </w:pPr>
      <w:rPr>
        <w:rFonts w:ascii="Arial" w:hAnsi="Arial" w:hint="default"/>
      </w:rPr>
    </w:lvl>
    <w:lvl w:ilvl="2" w:tplc="9296120A">
      <w:start w:val="1"/>
      <w:numFmt w:val="bullet"/>
      <w:lvlText w:val="-"/>
      <w:lvlJc w:val="left"/>
      <w:pPr>
        <w:ind w:left="1460" w:hanging="420"/>
      </w:pPr>
      <w:rPr>
        <w:rFonts w:ascii="Arial" w:hAnsi="Arial"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3"/>
  </w:num>
  <w:num w:numId="3">
    <w:abstractNumId w:val="5"/>
  </w:num>
  <w:num w:numId="4">
    <w:abstractNumId w:val="18"/>
  </w:num>
  <w:num w:numId="5">
    <w:abstractNumId w:val="17"/>
  </w:num>
  <w:num w:numId="6">
    <w:abstractNumId w:val="22"/>
  </w:num>
  <w:num w:numId="7">
    <w:abstractNumId w:val="23"/>
  </w:num>
  <w:num w:numId="8">
    <w:abstractNumId w:val="10"/>
  </w:num>
  <w:num w:numId="9">
    <w:abstractNumId w:val="11"/>
  </w:num>
  <w:num w:numId="10">
    <w:abstractNumId w:val="26"/>
  </w:num>
  <w:num w:numId="11">
    <w:abstractNumId w:val="12"/>
  </w:num>
  <w:num w:numId="12">
    <w:abstractNumId w:val="14"/>
  </w:num>
  <w:num w:numId="13">
    <w:abstractNumId w:val="4"/>
  </w:num>
  <w:num w:numId="14">
    <w:abstractNumId w:val="8"/>
  </w:num>
  <w:num w:numId="15">
    <w:abstractNumId w:val="7"/>
  </w:num>
  <w:num w:numId="16">
    <w:abstractNumId w:val="1"/>
  </w:num>
  <w:num w:numId="17">
    <w:abstractNumId w:val="20"/>
  </w:num>
  <w:num w:numId="18">
    <w:abstractNumId w:val="6"/>
  </w:num>
  <w:num w:numId="19">
    <w:abstractNumId w:val="25"/>
  </w:num>
  <w:num w:numId="20">
    <w:abstractNumId w:val="13"/>
  </w:num>
  <w:num w:numId="21">
    <w:abstractNumId w:val="21"/>
  </w:num>
  <w:num w:numId="22">
    <w:abstractNumId w:val="9"/>
  </w:num>
  <w:num w:numId="23">
    <w:abstractNumId w:val="19"/>
  </w:num>
  <w:num w:numId="24">
    <w:abstractNumId w:val="24"/>
  </w:num>
  <w:num w:numId="25">
    <w:abstractNumId w:val="16"/>
  </w:num>
  <w:num w:numId="26">
    <w:abstractNumId w:val="15"/>
  </w:num>
  <w:num w:numId="27">
    <w:abstractNumId w:val="2"/>
  </w:num>
  <w:num w:numId="28">
    <w:abstractNumId w:val="6"/>
  </w:num>
  <w:num w:numId="29">
    <w:abstractNumId w:val="25"/>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7"/>
    <w:rsid w:val="00000537"/>
    <w:rsid w:val="00000823"/>
    <w:rsid w:val="000008EB"/>
    <w:rsid w:val="00000C64"/>
    <w:rsid w:val="00000C7E"/>
    <w:rsid w:val="00000CD9"/>
    <w:rsid w:val="00000E80"/>
    <w:rsid w:val="00001573"/>
    <w:rsid w:val="00001940"/>
    <w:rsid w:val="0000198B"/>
    <w:rsid w:val="00001AB8"/>
    <w:rsid w:val="00001F7C"/>
    <w:rsid w:val="00002102"/>
    <w:rsid w:val="00002836"/>
    <w:rsid w:val="00002862"/>
    <w:rsid w:val="00002C5F"/>
    <w:rsid w:val="0000379D"/>
    <w:rsid w:val="00003829"/>
    <w:rsid w:val="00003904"/>
    <w:rsid w:val="00003DF6"/>
    <w:rsid w:val="00003F2C"/>
    <w:rsid w:val="00003FCF"/>
    <w:rsid w:val="000043DF"/>
    <w:rsid w:val="000044DA"/>
    <w:rsid w:val="0000478F"/>
    <w:rsid w:val="000049EA"/>
    <w:rsid w:val="00004B3B"/>
    <w:rsid w:val="00004E27"/>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0CA9"/>
    <w:rsid w:val="00010DD5"/>
    <w:rsid w:val="000110CA"/>
    <w:rsid w:val="000118F6"/>
    <w:rsid w:val="00011EF0"/>
    <w:rsid w:val="00012611"/>
    <w:rsid w:val="0001296A"/>
    <w:rsid w:val="00012AF7"/>
    <w:rsid w:val="00012F2A"/>
    <w:rsid w:val="000130FF"/>
    <w:rsid w:val="0001360C"/>
    <w:rsid w:val="0001370B"/>
    <w:rsid w:val="00013CB8"/>
    <w:rsid w:val="00013CEB"/>
    <w:rsid w:val="0001404F"/>
    <w:rsid w:val="000143C4"/>
    <w:rsid w:val="000145E1"/>
    <w:rsid w:val="00014646"/>
    <w:rsid w:val="00014980"/>
    <w:rsid w:val="00015330"/>
    <w:rsid w:val="00015444"/>
    <w:rsid w:val="0001565F"/>
    <w:rsid w:val="000156DF"/>
    <w:rsid w:val="00015C0C"/>
    <w:rsid w:val="0001666F"/>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09D"/>
    <w:rsid w:val="00024172"/>
    <w:rsid w:val="0002417C"/>
    <w:rsid w:val="00024191"/>
    <w:rsid w:val="000245D1"/>
    <w:rsid w:val="00024A9F"/>
    <w:rsid w:val="000251AA"/>
    <w:rsid w:val="00025434"/>
    <w:rsid w:val="00025535"/>
    <w:rsid w:val="00025BAB"/>
    <w:rsid w:val="000261BA"/>
    <w:rsid w:val="00026387"/>
    <w:rsid w:val="00026436"/>
    <w:rsid w:val="00026678"/>
    <w:rsid w:val="000272A7"/>
    <w:rsid w:val="0002747B"/>
    <w:rsid w:val="000275E7"/>
    <w:rsid w:val="00027E8C"/>
    <w:rsid w:val="00030222"/>
    <w:rsid w:val="00030531"/>
    <w:rsid w:val="0003076F"/>
    <w:rsid w:val="0003098F"/>
    <w:rsid w:val="00030D8C"/>
    <w:rsid w:val="00031567"/>
    <w:rsid w:val="00031791"/>
    <w:rsid w:val="000317DB"/>
    <w:rsid w:val="00031E2C"/>
    <w:rsid w:val="00031EB3"/>
    <w:rsid w:val="0003278F"/>
    <w:rsid w:val="00032AB8"/>
    <w:rsid w:val="00032E08"/>
    <w:rsid w:val="00033875"/>
    <w:rsid w:val="0003419C"/>
    <w:rsid w:val="000346B7"/>
    <w:rsid w:val="00034B45"/>
    <w:rsid w:val="00034C6C"/>
    <w:rsid w:val="0003523D"/>
    <w:rsid w:val="000354D9"/>
    <w:rsid w:val="00035672"/>
    <w:rsid w:val="000357E9"/>
    <w:rsid w:val="00036290"/>
    <w:rsid w:val="000362E3"/>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6C0"/>
    <w:rsid w:val="00043BC5"/>
    <w:rsid w:val="00043C93"/>
    <w:rsid w:val="00043CEB"/>
    <w:rsid w:val="000442D9"/>
    <w:rsid w:val="00044423"/>
    <w:rsid w:val="00044559"/>
    <w:rsid w:val="00044562"/>
    <w:rsid w:val="000445DE"/>
    <w:rsid w:val="000447C0"/>
    <w:rsid w:val="00044F3F"/>
    <w:rsid w:val="00044F5B"/>
    <w:rsid w:val="0004535B"/>
    <w:rsid w:val="00045419"/>
    <w:rsid w:val="00045BFC"/>
    <w:rsid w:val="00045E0B"/>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53"/>
    <w:rsid w:val="00050EBB"/>
    <w:rsid w:val="00051045"/>
    <w:rsid w:val="00051C05"/>
    <w:rsid w:val="00052018"/>
    <w:rsid w:val="000520DD"/>
    <w:rsid w:val="00052177"/>
    <w:rsid w:val="0005229F"/>
    <w:rsid w:val="00052612"/>
    <w:rsid w:val="0005287F"/>
    <w:rsid w:val="0005291B"/>
    <w:rsid w:val="00053263"/>
    <w:rsid w:val="000534D5"/>
    <w:rsid w:val="00053B21"/>
    <w:rsid w:val="00053C5C"/>
    <w:rsid w:val="000542D4"/>
    <w:rsid w:val="000542EA"/>
    <w:rsid w:val="00054354"/>
    <w:rsid w:val="0005476A"/>
    <w:rsid w:val="00054CEB"/>
    <w:rsid w:val="00054E6D"/>
    <w:rsid w:val="00054EE1"/>
    <w:rsid w:val="00054F20"/>
    <w:rsid w:val="000555DF"/>
    <w:rsid w:val="000558FA"/>
    <w:rsid w:val="00055A87"/>
    <w:rsid w:val="00055E1A"/>
    <w:rsid w:val="000563B3"/>
    <w:rsid w:val="000565AD"/>
    <w:rsid w:val="00056674"/>
    <w:rsid w:val="00056BEF"/>
    <w:rsid w:val="00056EA9"/>
    <w:rsid w:val="00057528"/>
    <w:rsid w:val="000576FB"/>
    <w:rsid w:val="00057F83"/>
    <w:rsid w:val="0006017C"/>
    <w:rsid w:val="00060381"/>
    <w:rsid w:val="000603A6"/>
    <w:rsid w:val="000603AA"/>
    <w:rsid w:val="000606F3"/>
    <w:rsid w:val="00060F16"/>
    <w:rsid w:val="000612A0"/>
    <w:rsid w:val="00061423"/>
    <w:rsid w:val="00061A81"/>
    <w:rsid w:val="00061B5A"/>
    <w:rsid w:val="000621E3"/>
    <w:rsid w:val="000622D3"/>
    <w:rsid w:val="00062A3B"/>
    <w:rsid w:val="00063085"/>
    <w:rsid w:val="00063363"/>
    <w:rsid w:val="0006392C"/>
    <w:rsid w:val="00064173"/>
    <w:rsid w:val="0006443B"/>
    <w:rsid w:val="00064659"/>
    <w:rsid w:val="00064C21"/>
    <w:rsid w:val="00065555"/>
    <w:rsid w:val="000655EF"/>
    <w:rsid w:val="000657C1"/>
    <w:rsid w:val="000657D2"/>
    <w:rsid w:val="00065998"/>
    <w:rsid w:val="00065E31"/>
    <w:rsid w:val="000661FF"/>
    <w:rsid w:val="0006675C"/>
    <w:rsid w:val="0006678A"/>
    <w:rsid w:val="00066986"/>
    <w:rsid w:val="00066E48"/>
    <w:rsid w:val="00067014"/>
    <w:rsid w:val="0006717E"/>
    <w:rsid w:val="0006740C"/>
    <w:rsid w:val="00067B09"/>
    <w:rsid w:val="000700FB"/>
    <w:rsid w:val="000704DF"/>
    <w:rsid w:val="000705F0"/>
    <w:rsid w:val="00070698"/>
    <w:rsid w:val="00070CDD"/>
    <w:rsid w:val="000713CB"/>
    <w:rsid w:val="00071430"/>
    <w:rsid w:val="00071432"/>
    <w:rsid w:val="00071894"/>
    <w:rsid w:val="0007194E"/>
    <w:rsid w:val="00071A7A"/>
    <w:rsid w:val="00072575"/>
    <w:rsid w:val="00072EDF"/>
    <w:rsid w:val="00072F56"/>
    <w:rsid w:val="00073664"/>
    <w:rsid w:val="00073790"/>
    <w:rsid w:val="000737BB"/>
    <w:rsid w:val="00073C97"/>
    <w:rsid w:val="00075247"/>
    <w:rsid w:val="000752ED"/>
    <w:rsid w:val="00075376"/>
    <w:rsid w:val="00075B6B"/>
    <w:rsid w:val="000763F0"/>
    <w:rsid w:val="000768DC"/>
    <w:rsid w:val="00076C5E"/>
    <w:rsid w:val="00076E9F"/>
    <w:rsid w:val="00076EDC"/>
    <w:rsid w:val="00080B1B"/>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99E"/>
    <w:rsid w:val="00083D17"/>
    <w:rsid w:val="00083DC8"/>
    <w:rsid w:val="00083DD7"/>
    <w:rsid w:val="00083E6B"/>
    <w:rsid w:val="00084318"/>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AA"/>
    <w:rsid w:val="00087BED"/>
    <w:rsid w:val="00087DAE"/>
    <w:rsid w:val="00090111"/>
    <w:rsid w:val="00090149"/>
    <w:rsid w:val="000903C1"/>
    <w:rsid w:val="00090853"/>
    <w:rsid w:val="00090F26"/>
    <w:rsid w:val="00091073"/>
    <w:rsid w:val="000916A9"/>
    <w:rsid w:val="00091874"/>
    <w:rsid w:val="00091FA7"/>
    <w:rsid w:val="00091FAF"/>
    <w:rsid w:val="00092146"/>
    <w:rsid w:val="0009241E"/>
    <w:rsid w:val="0009280C"/>
    <w:rsid w:val="00092965"/>
    <w:rsid w:val="00092EE7"/>
    <w:rsid w:val="00092FCA"/>
    <w:rsid w:val="00093092"/>
    <w:rsid w:val="00093630"/>
    <w:rsid w:val="00093E22"/>
    <w:rsid w:val="0009424F"/>
    <w:rsid w:val="0009441A"/>
    <w:rsid w:val="00094454"/>
    <w:rsid w:val="00094777"/>
    <w:rsid w:val="00094829"/>
    <w:rsid w:val="000952CD"/>
    <w:rsid w:val="000954CF"/>
    <w:rsid w:val="000959A3"/>
    <w:rsid w:val="00095A83"/>
    <w:rsid w:val="00096153"/>
    <w:rsid w:val="0009621A"/>
    <w:rsid w:val="000967D5"/>
    <w:rsid w:val="00096CD5"/>
    <w:rsid w:val="0009738C"/>
    <w:rsid w:val="00097426"/>
    <w:rsid w:val="0009762D"/>
    <w:rsid w:val="00097964"/>
    <w:rsid w:val="00097992"/>
    <w:rsid w:val="00097A13"/>
    <w:rsid w:val="00097FD1"/>
    <w:rsid w:val="000A000A"/>
    <w:rsid w:val="000A0855"/>
    <w:rsid w:val="000A086F"/>
    <w:rsid w:val="000A0980"/>
    <w:rsid w:val="000A10EB"/>
    <w:rsid w:val="000A1266"/>
    <w:rsid w:val="000A14E0"/>
    <w:rsid w:val="000A2030"/>
    <w:rsid w:val="000A23A5"/>
    <w:rsid w:val="000A24EC"/>
    <w:rsid w:val="000A2530"/>
    <w:rsid w:val="000A2D64"/>
    <w:rsid w:val="000A2F21"/>
    <w:rsid w:val="000A3572"/>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6FD5"/>
    <w:rsid w:val="000A70EB"/>
    <w:rsid w:val="000A715B"/>
    <w:rsid w:val="000A74D3"/>
    <w:rsid w:val="000A7B7D"/>
    <w:rsid w:val="000A7CD3"/>
    <w:rsid w:val="000A7D20"/>
    <w:rsid w:val="000B0283"/>
    <w:rsid w:val="000B03AD"/>
    <w:rsid w:val="000B0835"/>
    <w:rsid w:val="000B0D46"/>
    <w:rsid w:val="000B0D69"/>
    <w:rsid w:val="000B0EC0"/>
    <w:rsid w:val="000B125D"/>
    <w:rsid w:val="000B13E4"/>
    <w:rsid w:val="000B18CD"/>
    <w:rsid w:val="000B19A2"/>
    <w:rsid w:val="000B1C6E"/>
    <w:rsid w:val="000B2115"/>
    <w:rsid w:val="000B2ACE"/>
    <w:rsid w:val="000B3435"/>
    <w:rsid w:val="000B3F83"/>
    <w:rsid w:val="000B48A6"/>
    <w:rsid w:val="000B4B4A"/>
    <w:rsid w:val="000B4CD8"/>
    <w:rsid w:val="000B4E47"/>
    <w:rsid w:val="000B517F"/>
    <w:rsid w:val="000B51BD"/>
    <w:rsid w:val="000B5599"/>
    <w:rsid w:val="000B5774"/>
    <w:rsid w:val="000B5B43"/>
    <w:rsid w:val="000B5DB1"/>
    <w:rsid w:val="000B5F7E"/>
    <w:rsid w:val="000B6569"/>
    <w:rsid w:val="000B6933"/>
    <w:rsid w:val="000B6E49"/>
    <w:rsid w:val="000B78CC"/>
    <w:rsid w:val="000C00E1"/>
    <w:rsid w:val="000C014F"/>
    <w:rsid w:val="000C03E1"/>
    <w:rsid w:val="000C1025"/>
    <w:rsid w:val="000C13CC"/>
    <w:rsid w:val="000C1B25"/>
    <w:rsid w:val="000C221C"/>
    <w:rsid w:val="000C267C"/>
    <w:rsid w:val="000C29C8"/>
    <w:rsid w:val="000C2A98"/>
    <w:rsid w:val="000C3A4C"/>
    <w:rsid w:val="000C3A6C"/>
    <w:rsid w:val="000C3AEF"/>
    <w:rsid w:val="000C3CCF"/>
    <w:rsid w:val="000C42DD"/>
    <w:rsid w:val="000C4E93"/>
    <w:rsid w:val="000C4F35"/>
    <w:rsid w:val="000C51E1"/>
    <w:rsid w:val="000C5A04"/>
    <w:rsid w:val="000C5B4B"/>
    <w:rsid w:val="000C65C6"/>
    <w:rsid w:val="000C6C5D"/>
    <w:rsid w:val="000C6C90"/>
    <w:rsid w:val="000C6CBB"/>
    <w:rsid w:val="000C6D76"/>
    <w:rsid w:val="000C6E31"/>
    <w:rsid w:val="000C6E94"/>
    <w:rsid w:val="000C712B"/>
    <w:rsid w:val="000C7168"/>
    <w:rsid w:val="000C73D4"/>
    <w:rsid w:val="000C7956"/>
    <w:rsid w:val="000C7B20"/>
    <w:rsid w:val="000C7C33"/>
    <w:rsid w:val="000C7ECB"/>
    <w:rsid w:val="000D0344"/>
    <w:rsid w:val="000D0700"/>
    <w:rsid w:val="000D0906"/>
    <w:rsid w:val="000D0B5A"/>
    <w:rsid w:val="000D0EB2"/>
    <w:rsid w:val="000D1233"/>
    <w:rsid w:val="000D1A97"/>
    <w:rsid w:val="000D1FAA"/>
    <w:rsid w:val="000D2D5B"/>
    <w:rsid w:val="000D2FA4"/>
    <w:rsid w:val="000D3B23"/>
    <w:rsid w:val="000D3E39"/>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0AAE"/>
    <w:rsid w:val="000E0B38"/>
    <w:rsid w:val="000E0ECB"/>
    <w:rsid w:val="000E11DA"/>
    <w:rsid w:val="000E13C9"/>
    <w:rsid w:val="000E17E7"/>
    <w:rsid w:val="000E1AE3"/>
    <w:rsid w:val="000E2017"/>
    <w:rsid w:val="000E257C"/>
    <w:rsid w:val="000E25C0"/>
    <w:rsid w:val="000E291D"/>
    <w:rsid w:val="000E2940"/>
    <w:rsid w:val="000E2D3E"/>
    <w:rsid w:val="000E301C"/>
    <w:rsid w:val="000E3370"/>
    <w:rsid w:val="000E3384"/>
    <w:rsid w:val="000E341A"/>
    <w:rsid w:val="000E399F"/>
    <w:rsid w:val="000E3CAC"/>
    <w:rsid w:val="000E3FD7"/>
    <w:rsid w:val="000E4329"/>
    <w:rsid w:val="000E43EB"/>
    <w:rsid w:val="000E4914"/>
    <w:rsid w:val="000E4E3B"/>
    <w:rsid w:val="000E517D"/>
    <w:rsid w:val="000E558F"/>
    <w:rsid w:val="000E5F48"/>
    <w:rsid w:val="000E5FF1"/>
    <w:rsid w:val="000E6C62"/>
    <w:rsid w:val="000E750F"/>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B0F"/>
    <w:rsid w:val="000F3E3D"/>
    <w:rsid w:val="000F446E"/>
    <w:rsid w:val="000F46A5"/>
    <w:rsid w:val="000F4F22"/>
    <w:rsid w:val="000F5047"/>
    <w:rsid w:val="000F66B1"/>
    <w:rsid w:val="000F6965"/>
    <w:rsid w:val="000F6E6D"/>
    <w:rsid w:val="000F6EA7"/>
    <w:rsid w:val="000F6FF1"/>
    <w:rsid w:val="000F7313"/>
    <w:rsid w:val="000F74C9"/>
    <w:rsid w:val="000F7A9D"/>
    <w:rsid w:val="000F7B91"/>
    <w:rsid w:val="00100151"/>
    <w:rsid w:val="00100609"/>
    <w:rsid w:val="00100BFE"/>
    <w:rsid w:val="00100DF4"/>
    <w:rsid w:val="00100E55"/>
    <w:rsid w:val="001015F8"/>
    <w:rsid w:val="001017CD"/>
    <w:rsid w:val="0010196B"/>
    <w:rsid w:val="00101C00"/>
    <w:rsid w:val="00101C0B"/>
    <w:rsid w:val="001021CA"/>
    <w:rsid w:val="001024B9"/>
    <w:rsid w:val="001027BC"/>
    <w:rsid w:val="0010282B"/>
    <w:rsid w:val="00102B2A"/>
    <w:rsid w:val="00103128"/>
    <w:rsid w:val="00103CB9"/>
    <w:rsid w:val="001041CE"/>
    <w:rsid w:val="00104512"/>
    <w:rsid w:val="001045D9"/>
    <w:rsid w:val="0010470D"/>
    <w:rsid w:val="0010475D"/>
    <w:rsid w:val="00104788"/>
    <w:rsid w:val="001049B6"/>
    <w:rsid w:val="001053B5"/>
    <w:rsid w:val="00105515"/>
    <w:rsid w:val="00105528"/>
    <w:rsid w:val="00105AB5"/>
    <w:rsid w:val="00105FDD"/>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C6"/>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3D9D"/>
    <w:rsid w:val="00114EB0"/>
    <w:rsid w:val="00115234"/>
    <w:rsid w:val="0011531A"/>
    <w:rsid w:val="00115367"/>
    <w:rsid w:val="00115F24"/>
    <w:rsid w:val="0011627D"/>
    <w:rsid w:val="00116348"/>
    <w:rsid w:val="00116434"/>
    <w:rsid w:val="001166FC"/>
    <w:rsid w:val="00116788"/>
    <w:rsid w:val="001170F0"/>
    <w:rsid w:val="00117413"/>
    <w:rsid w:val="0011745B"/>
    <w:rsid w:val="0011764F"/>
    <w:rsid w:val="00117B42"/>
    <w:rsid w:val="00117E84"/>
    <w:rsid w:val="00117E8F"/>
    <w:rsid w:val="00120B44"/>
    <w:rsid w:val="00120B54"/>
    <w:rsid w:val="00121097"/>
    <w:rsid w:val="0012146C"/>
    <w:rsid w:val="00121575"/>
    <w:rsid w:val="0012163A"/>
    <w:rsid w:val="0012188A"/>
    <w:rsid w:val="00121B52"/>
    <w:rsid w:val="00121BE9"/>
    <w:rsid w:val="00121CA2"/>
    <w:rsid w:val="00122036"/>
    <w:rsid w:val="00122237"/>
    <w:rsid w:val="0012227B"/>
    <w:rsid w:val="00122510"/>
    <w:rsid w:val="0012264C"/>
    <w:rsid w:val="001227E7"/>
    <w:rsid w:val="0012296C"/>
    <w:rsid w:val="00122A86"/>
    <w:rsid w:val="00122D2A"/>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B3E"/>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42"/>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2CDC"/>
    <w:rsid w:val="00133441"/>
    <w:rsid w:val="00133BC3"/>
    <w:rsid w:val="00133F17"/>
    <w:rsid w:val="0013433F"/>
    <w:rsid w:val="001343AD"/>
    <w:rsid w:val="00135310"/>
    <w:rsid w:val="0013562E"/>
    <w:rsid w:val="001357A9"/>
    <w:rsid w:val="001359DB"/>
    <w:rsid w:val="00135B09"/>
    <w:rsid w:val="00136EE1"/>
    <w:rsid w:val="00137122"/>
    <w:rsid w:val="00137A3B"/>
    <w:rsid w:val="00137A45"/>
    <w:rsid w:val="00137F98"/>
    <w:rsid w:val="00140232"/>
    <w:rsid w:val="0014045E"/>
    <w:rsid w:val="0014087A"/>
    <w:rsid w:val="00140B34"/>
    <w:rsid w:val="00140D8C"/>
    <w:rsid w:val="001410B7"/>
    <w:rsid w:val="00141195"/>
    <w:rsid w:val="00141333"/>
    <w:rsid w:val="00141721"/>
    <w:rsid w:val="00141DD6"/>
    <w:rsid w:val="00141F42"/>
    <w:rsid w:val="00141FAC"/>
    <w:rsid w:val="0014221B"/>
    <w:rsid w:val="001426B7"/>
    <w:rsid w:val="0014276F"/>
    <w:rsid w:val="00142855"/>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8EC"/>
    <w:rsid w:val="001508FB"/>
    <w:rsid w:val="0015093A"/>
    <w:rsid w:val="00150C08"/>
    <w:rsid w:val="00150E9B"/>
    <w:rsid w:val="00150EC4"/>
    <w:rsid w:val="00150FD5"/>
    <w:rsid w:val="001511A8"/>
    <w:rsid w:val="001516D3"/>
    <w:rsid w:val="001518C6"/>
    <w:rsid w:val="00152608"/>
    <w:rsid w:val="0015280E"/>
    <w:rsid w:val="00152C0A"/>
    <w:rsid w:val="00153377"/>
    <w:rsid w:val="00153AC1"/>
    <w:rsid w:val="00153B8C"/>
    <w:rsid w:val="00153D9D"/>
    <w:rsid w:val="00153F71"/>
    <w:rsid w:val="00154067"/>
    <w:rsid w:val="00154458"/>
    <w:rsid w:val="001544B8"/>
    <w:rsid w:val="00154B06"/>
    <w:rsid w:val="0015526C"/>
    <w:rsid w:val="0015529D"/>
    <w:rsid w:val="0015556D"/>
    <w:rsid w:val="00155786"/>
    <w:rsid w:val="00155D48"/>
    <w:rsid w:val="001564C6"/>
    <w:rsid w:val="0015661F"/>
    <w:rsid w:val="00157372"/>
    <w:rsid w:val="0015782B"/>
    <w:rsid w:val="0016006A"/>
    <w:rsid w:val="001601C5"/>
    <w:rsid w:val="001601DF"/>
    <w:rsid w:val="0016035E"/>
    <w:rsid w:val="0016044E"/>
    <w:rsid w:val="001604A8"/>
    <w:rsid w:val="001604F7"/>
    <w:rsid w:val="00160663"/>
    <w:rsid w:val="00160AB8"/>
    <w:rsid w:val="00160DF5"/>
    <w:rsid w:val="00160F9C"/>
    <w:rsid w:val="001612F5"/>
    <w:rsid w:val="0016181C"/>
    <w:rsid w:val="00161854"/>
    <w:rsid w:val="0016192B"/>
    <w:rsid w:val="00162306"/>
    <w:rsid w:val="001623DF"/>
    <w:rsid w:val="001626A6"/>
    <w:rsid w:val="00162C05"/>
    <w:rsid w:val="00162C29"/>
    <w:rsid w:val="001636D5"/>
    <w:rsid w:val="00163EEC"/>
    <w:rsid w:val="001644E8"/>
    <w:rsid w:val="0016456A"/>
    <w:rsid w:val="001646F5"/>
    <w:rsid w:val="001649B2"/>
    <w:rsid w:val="00164B7F"/>
    <w:rsid w:val="00164DA1"/>
    <w:rsid w:val="00165014"/>
    <w:rsid w:val="00165828"/>
    <w:rsid w:val="001662DF"/>
    <w:rsid w:val="00166510"/>
    <w:rsid w:val="001665D6"/>
    <w:rsid w:val="00166803"/>
    <w:rsid w:val="00166902"/>
    <w:rsid w:val="00166AC1"/>
    <w:rsid w:val="00166BFA"/>
    <w:rsid w:val="00167210"/>
    <w:rsid w:val="001679FD"/>
    <w:rsid w:val="00167C49"/>
    <w:rsid w:val="00167D3C"/>
    <w:rsid w:val="001702A3"/>
    <w:rsid w:val="001706FC"/>
    <w:rsid w:val="00170719"/>
    <w:rsid w:val="001707B2"/>
    <w:rsid w:val="0017100B"/>
    <w:rsid w:val="0017111D"/>
    <w:rsid w:val="001713F9"/>
    <w:rsid w:val="0017186D"/>
    <w:rsid w:val="00171F68"/>
    <w:rsid w:val="001721C6"/>
    <w:rsid w:val="001725DC"/>
    <w:rsid w:val="001725DD"/>
    <w:rsid w:val="00172AD0"/>
    <w:rsid w:val="00173973"/>
    <w:rsid w:val="00173A90"/>
    <w:rsid w:val="0017428B"/>
    <w:rsid w:val="00174778"/>
    <w:rsid w:val="00174F6E"/>
    <w:rsid w:val="00175160"/>
    <w:rsid w:val="00175279"/>
    <w:rsid w:val="001752C7"/>
    <w:rsid w:val="001753EB"/>
    <w:rsid w:val="0017587B"/>
    <w:rsid w:val="001758AE"/>
    <w:rsid w:val="00175D3A"/>
    <w:rsid w:val="00175FFD"/>
    <w:rsid w:val="001764A0"/>
    <w:rsid w:val="00176728"/>
    <w:rsid w:val="00176867"/>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1AD"/>
    <w:rsid w:val="00183358"/>
    <w:rsid w:val="00183572"/>
    <w:rsid w:val="00183668"/>
    <w:rsid w:val="00183A88"/>
    <w:rsid w:val="00183EA8"/>
    <w:rsid w:val="00184095"/>
    <w:rsid w:val="001842F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87CEA"/>
    <w:rsid w:val="001903D4"/>
    <w:rsid w:val="0019068D"/>
    <w:rsid w:val="001907CE"/>
    <w:rsid w:val="00190920"/>
    <w:rsid w:val="00190BD2"/>
    <w:rsid w:val="001916E5"/>
    <w:rsid w:val="00191B25"/>
    <w:rsid w:val="00191F2B"/>
    <w:rsid w:val="00191F37"/>
    <w:rsid w:val="0019227A"/>
    <w:rsid w:val="00192CE2"/>
    <w:rsid w:val="00192DD6"/>
    <w:rsid w:val="0019335D"/>
    <w:rsid w:val="001935BA"/>
    <w:rsid w:val="001938CD"/>
    <w:rsid w:val="001939ED"/>
    <w:rsid w:val="00193E26"/>
    <w:rsid w:val="00194FC6"/>
    <w:rsid w:val="00195650"/>
    <w:rsid w:val="00195A34"/>
    <w:rsid w:val="00195C9E"/>
    <w:rsid w:val="001960E6"/>
    <w:rsid w:val="001961C2"/>
    <w:rsid w:val="0019632D"/>
    <w:rsid w:val="001965B6"/>
    <w:rsid w:val="001969B7"/>
    <w:rsid w:val="001970C4"/>
    <w:rsid w:val="001977C8"/>
    <w:rsid w:val="00197A90"/>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57B9"/>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2BA"/>
    <w:rsid w:val="001B2FCB"/>
    <w:rsid w:val="001B2FF4"/>
    <w:rsid w:val="001B378D"/>
    <w:rsid w:val="001B3D77"/>
    <w:rsid w:val="001B3D7B"/>
    <w:rsid w:val="001B3FB5"/>
    <w:rsid w:val="001B415E"/>
    <w:rsid w:val="001B4424"/>
    <w:rsid w:val="001B4AFC"/>
    <w:rsid w:val="001B4EF1"/>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28"/>
    <w:rsid w:val="001B743F"/>
    <w:rsid w:val="001B75E3"/>
    <w:rsid w:val="001B75FB"/>
    <w:rsid w:val="001B775E"/>
    <w:rsid w:val="001B7C23"/>
    <w:rsid w:val="001B7CA3"/>
    <w:rsid w:val="001B7CBF"/>
    <w:rsid w:val="001C022C"/>
    <w:rsid w:val="001C09BE"/>
    <w:rsid w:val="001C0BA8"/>
    <w:rsid w:val="001C0E0A"/>
    <w:rsid w:val="001C111C"/>
    <w:rsid w:val="001C178F"/>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3A2"/>
    <w:rsid w:val="001C77E5"/>
    <w:rsid w:val="001C781D"/>
    <w:rsid w:val="001C7B86"/>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70C"/>
    <w:rsid w:val="001D2808"/>
    <w:rsid w:val="001D2965"/>
    <w:rsid w:val="001D309C"/>
    <w:rsid w:val="001D3196"/>
    <w:rsid w:val="001D35C3"/>
    <w:rsid w:val="001D3E6F"/>
    <w:rsid w:val="001D4253"/>
    <w:rsid w:val="001D4452"/>
    <w:rsid w:val="001D4D9A"/>
    <w:rsid w:val="001D4FA8"/>
    <w:rsid w:val="001D504E"/>
    <w:rsid w:val="001D56A4"/>
    <w:rsid w:val="001D57CB"/>
    <w:rsid w:val="001D5C35"/>
    <w:rsid w:val="001D63D4"/>
    <w:rsid w:val="001D68EA"/>
    <w:rsid w:val="001D6B56"/>
    <w:rsid w:val="001D6B8A"/>
    <w:rsid w:val="001D6E16"/>
    <w:rsid w:val="001D6EFA"/>
    <w:rsid w:val="001D6F72"/>
    <w:rsid w:val="001D70A3"/>
    <w:rsid w:val="001D711B"/>
    <w:rsid w:val="001D728A"/>
    <w:rsid w:val="001D759D"/>
    <w:rsid w:val="001D76D8"/>
    <w:rsid w:val="001D794C"/>
    <w:rsid w:val="001D7F69"/>
    <w:rsid w:val="001E0873"/>
    <w:rsid w:val="001E0B57"/>
    <w:rsid w:val="001E0B5E"/>
    <w:rsid w:val="001E0E99"/>
    <w:rsid w:val="001E0EDB"/>
    <w:rsid w:val="001E1631"/>
    <w:rsid w:val="001E17BC"/>
    <w:rsid w:val="001E1870"/>
    <w:rsid w:val="001E1A12"/>
    <w:rsid w:val="001E1A4D"/>
    <w:rsid w:val="001E1F94"/>
    <w:rsid w:val="001E25E8"/>
    <w:rsid w:val="001E2CF6"/>
    <w:rsid w:val="001E2F1E"/>
    <w:rsid w:val="001E3038"/>
    <w:rsid w:val="001E31A8"/>
    <w:rsid w:val="001E35AF"/>
    <w:rsid w:val="001E3784"/>
    <w:rsid w:val="001E3B52"/>
    <w:rsid w:val="001E3CD8"/>
    <w:rsid w:val="001E3DBE"/>
    <w:rsid w:val="001E41F3"/>
    <w:rsid w:val="001E4AA3"/>
    <w:rsid w:val="001E4DC4"/>
    <w:rsid w:val="001E504B"/>
    <w:rsid w:val="001E50E2"/>
    <w:rsid w:val="001E546A"/>
    <w:rsid w:val="001E551A"/>
    <w:rsid w:val="001E6065"/>
    <w:rsid w:val="001E6120"/>
    <w:rsid w:val="001E6125"/>
    <w:rsid w:val="001E6C30"/>
    <w:rsid w:val="001E6D20"/>
    <w:rsid w:val="001E7450"/>
    <w:rsid w:val="001E7988"/>
    <w:rsid w:val="001E7D40"/>
    <w:rsid w:val="001F0164"/>
    <w:rsid w:val="001F0184"/>
    <w:rsid w:val="001F0201"/>
    <w:rsid w:val="001F0517"/>
    <w:rsid w:val="001F09F6"/>
    <w:rsid w:val="001F0CA1"/>
    <w:rsid w:val="001F0D53"/>
    <w:rsid w:val="001F0E52"/>
    <w:rsid w:val="001F10C5"/>
    <w:rsid w:val="001F10CE"/>
    <w:rsid w:val="001F1307"/>
    <w:rsid w:val="001F1332"/>
    <w:rsid w:val="001F1671"/>
    <w:rsid w:val="001F1AFB"/>
    <w:rsid w:val="001F1F3D"/>
    <w:rsid w:val="001F20FB"/>
    <w:rsid w:val="001F2117"/>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724"/>
    <w:rsid w:val="001F59BB"/>
    <w:rsid w:val="001F5B17"/>
    <w:rsid w:val="001F6117"/>
    <w:rsid w:val="001F6676"/>
    <w:rsid w:val="001F66B0"/>
    <w:rsid w:val="001F66DA"/>
    <w:rsid w:val="001F6BE4"/>
    <w:rsid w:val="001F6FFF"/>
    <w:rsid w:val="001F74D3"/>
    <w:rsid w:val="001F7759"/>
    <w:rsid w:val="001F7A97"/>
    <w:rsid w:val="001F7B3B"/>
    <w:rsid w:val="001F7D8C"/>
    <w:rsid w:val="001F7EFF"/>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1DE8"/>
    <w:rsid w:val="002021D7"/>
    <w:rsid w:val="002023A8"/>
    <w:rsid w:val="002023FE"/>
    <w:rsid w:val="00202461"/>
    <w:rsid w:val="00202625"/>
    <w:rsid w:val="00202BF8"/>
    <w:rsid w:val="0020332E"/>
    <w:rsid w:val="00203766"/>
    <w:rsid w:val="002037D2"/>
    <w:rsid w:val="00203A01"/>
    <w:rsid w:val="00203F85"/>
    <w:rsid w:val="00204107"/>
    <w:rsid w:val="002042A1"/>
    <w:rsid w:val="00204E97"/>
    <w:rsid w:val="002050C2"/>
    <w:rsid w:val="0020587A"/>
    <w:rsid w:val="002058E7"/>
    <w:rsid w:val="00205923"/>
    <w:rsid w:val="00205A78"/>
    <w:rsid w:val="00205B7F"/>
    <w:rsid w:val="00205B9C"/>
    <w:rsid w:val="00205DCA"/>
    <w:rsid w:val="00205E94"/>
    <w:rsid w:val="00205F6A"/>
    <w:rsid w:val="00206268"/>
    <w:rsid w:val="00206386"/>
    <w:rsid w:val="00206464"/>
    <w:rsid w:val="00206D7B"/>
    <w:rsid w:val="00206F18"/>
    <w:rsid w:val="00207048"/>
    <w:rsid w:val="00207475"/>
    <w:rsid w:val="002075F1"/>
    <w:rsid w:val="002076C3"/>
    <w:rsid w:val="002076EC"/>
    <w:rsid w:val="00207793"/>
    <w:rsid w:val="00207AA5"/>
    <w:rsid w:val="00207BFB"/>
    <w:rsid w:val="00207C57"/>
    <w:rsid w:val="00207F90"/>
    <w:rsid w:val="00210713"/>
    <w:rsid w:val="002107B2"/>
    <w:rsid w:val="00210D22"/>
    <w:rsid w:val="00210E5B"/>
    <w:rsid w:val="002112A0"/>
    <w:rsid w:val="0021160E"/>
    <w:rsid w:val="00212651"/>
    <w:rsid w:val="0021357E"/>
    <w:rsid w:val="00213A9A"/>
    <w:rsid w:val="00213AEB"/>
    <w:rsid w:val="00213D61"/>
    <w:rsid w:val="00213E1C"/>
    <w:rsid w:val="00213F02"/>
    <w:rsid w:val="002140D4"/>
    <w:rsid w:val="00214112"/>
    <w:rsid w:val="0021440A"/>
    <w:rsid w:val="002144DA"/>
    <w:rsid w:val="00214685"/>
    <w:rsid w:val="00214991"/>
    <w:rsid w:val="00214B1C"/>
    <w:rsid w:val="00214F44"/>
    <w:rsid w:val="00214F99"/>
    <w:rsid w:val="002155F4"/>
    <w:rsid w:val="0021572F"/>
    <w:rsid w:val="002157E4"/>
    <w:rsid w:val="00215A14"/>
    <w:rsid w:val="0021614B"/>
    <w:rsid w:val="00216486"/>
    <w:rsid w:val="00216523"/>
    <w:rsid w:val="002169C7"/>
    <w:rsid w:val="00216D80"/>
    <w:rsid w:val="00217141"/>
    <w:rsid w:val="00217550"/>
    <w:rsid w:val="00220630"/>
    <w:rsid w:val="002207FE"/>
    <w:rsid w:val="00220898"/>
    <w:rsid w:val="002213B5"/>
    <w:rsid w:val="002214AD"/>
    <w:rsid w:val="00221661"/>
    <w:rsid w:val="0022182B"/>
    <w:rsid w:val="00221A43"/>
    <w:rsid w:val="00221B00"/>
    <w:rsid w:val="00222353"/>
    <w:rsid w:val="00222402"/>
    <w:rsid w:val="002224EC"/>
    <w:rsid w:val="002226FD"/>
    <w:rsid w:val="00222F51"/>
    <w:rsid w:val="0022301D"/>
    <w:rsid w:val="002231E5"/>
    <w:rsid w:val="002234CB"/>
    <w:rsid w:val="00223971"/>
    <w:rsid w:val="00223DDB"/>
    <w:rsid w:val="0022418F"/>
    <w:rsid w:val="002241F1"/>
    <w:rsid w:val="00224324"/>
    <w:rsid w:val="002243B0"/>
    <w:rsid w:val="00224585"/>
    <w:rsid w:val="0022488A"/>
    <w:rsid w:val="0022499C"/>
    <w:rsid w:val="00224B6C"/>
    <w:rsid w:val="00224C44"/>
    <w:rsid w:val="0022519D"/>
    <w:rsid w:val="0022597F"/>
    <w:rsid w:val="002259AE"/>
    <w:rsid w:val="00225BF4"/>
    <w:rsid w:val="002261DC"/>
    <w:rsid w:val="002263AA"/>
    <w:rsid w:val="00226489"/>
    <w:rsid w:val="002267AB"/>
    <w:rsid w:val="00226AF5"/>
    <w:rsid w:val="00227468"/>
    <w:rsid w:val="002275AB"/>
    <w:rsid w:val="002277A5"/>
    <w:rsid w:val="002277C5"/>
    <w:rsid w:val="00227B6C"/>
    <w:rsid w:val="0023004D"/>
    <w:rsid w:val="00230556"/>
    <w:rsid w:val="002311BD"/>
    <w:rsid w:val="002313BF"/>
    <w:rsid w:val="002317CD"/>
    <w:rsid w:val="00231E54"/>
    <w:rsid w:val="002321E8"/>
    <w:rsid w:val="002322F7"/>
    <w:rsid w:val="002323C1"/>
    <w:rsid w:val="002323D9"/>
    <w:rsid w:val="002324C2"/>
    <w:rsid w:val="002327AC"/>
    <w:rsid w:val="00232828"/>
    <w:rsid w:val="00232DEE"/>
    <w:rsid w:val="00232E93"/>
    <w:rsid w:val="00232F0C"/>
    <w:rsid w:val="0023360F"/>
    <w:rsid w:val="00233810"/>
    <w:rsid w:val="002338BF"/>
    <w:rsid w:val="002338F2"/>
    <w:rsid w:val="00233B63"/>
    <w:rsid w:val="00233BE2"/>
    <w:rsid w:val="00234060"/>
    <w:rsid w:val="002343AE"/>
    <w:rsid w:val="00234585"/>
    <w:rsid w:val="00234668"/>
    <w:rsid w:val="0023485C"/>
    <w:rsid w:val="00234BC5"/>
    <w:rsid w:val="00234F69"/>
    <w:rsid w:val="00235251"/>
    <w:rsid w:val="002353A3"/>
    <w:rsid w:val="00235925"/>
    <w:rsid w:val="00235A5F"/>
    <w:rsid w:val="00235B4C"/>
    <w:rsid w:val="00236375"/>
    <w:rsid w:val="00236630"/>
    <w:rsid w:val="00236705"/>
    <w:rsid w:val="0023683D"/>
    <w:rsid w:val="00237395"/>
    <w:rsid w:val="002376A3"/>
    <w:rsid w:val="002379A1"/>
    <w:rsid w:val="002403E6"/>
    <w:rsid w:val="00240E24"/>
    <w:rsid w:val="00241143"/>
    <w:rsid w:val="00241CD3"/>
    <w:rsid w:val="002427DB"/>
    <w:rsid w:val="0024326F"/>
    <w:rsid w:val="00243316"/>
    <w:rsid w:val="0024335F"/>
    <w:rsid w:val="00243854"/>
    <w:rsid w:val="002438BA"/>
    <w:rsid w:val="00243B8E"/>
    <w:rsid w:val="00243BC1"/>
    <w:rsid w:val="00243E30"/>
    <w:rsid w:val="00243EA5"/>
    <w:rsid w:val="00244332"/>
    <w:rsid w:val="00244344"/>
    <w:rsid w:val="0024476C"/>
    <w:rsid w:val="00244E0C"/>
    <w:rsid w:val="0024580F"/>
    <w:rsid w:val="00245B1F"/>
    <w:rsid w:val="00245B23"/>
    <w:rsid w:val="00245E37"/>
    <w:rsid w:val="00245F59"/>
    <w:rsid w:val="00246500"/>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47E88"/>
    <w:rsid w:val="0025022A"/>
    <w:rsid w:val="002507DA"/>
    <w:rsid w:val="00250854"/>
    <w:rsid w:val="002508CF"/>
    <w:rsid w:val="00250A07"/>
    <w:rsid w:val="00250A58"/>
    <w:rsid w:val="00250DEE"/>
    <w:rsid w:val="00250EB3"/>
    <w:rsid w:val="0025111C"/>
    <w:rsid w:val="0025129E"/>
    <w:rsid w:val="00251D09"/>
    <w:rsid w:val="002521B1"/>
    <w:rsid w:val="0025228F"/>
    <w:rsid w:val="002525CF"/>
    <w:rsid w:val="00252674"/>
    <w:rsid w:val="00252BCC"/>
    <w:rsid w:val="002530BE"/>
    <w:rsid w:val="00253348"/>
    <w:rsid w:val="002533DD"/>
    <w:rsid w:val="002534C6"/>
    <w:rsid w:val="0025366F"/>
    <w:rsid w:val="00253A90"/>
    <w:rsid w:val="00253F14"/>
    <w:rsid w:val="002542C3"/>
    <w:rsid w:val="002543E2"/>
    <w:rsid w:val="00254641"/>
    <w:rsid w:val="002549B3"/>
    <w:rsid w:val="00254A29"/>
    <w:rsid w:val="00254A4F"/>
    <w:rsid w:val="002562EB"/>
    <w:rsid w:val="00256B40"/>
    <w:rsid w:val="00256D8C"/>
    <w:rsid w:val="00256F22"/>
    <w:rsid w:val="00257195"/>
    <w:rsid w:val="00257274"/>
    <w:rsid w:val="00257382"/>
    <w:rsid w:val="0025757A"/>
    <w:rsid w:val="002578D8"/>
    <w:rsid w:val="002579C0"/>
    <w:rsid w:val="00257E65"/>
    <w:rsid w:val="00257EE9"/>
    <w:rsid w:val="00260614"/>
    <w:rsid w:val="00260F25"/>
    <w:rsid w:val="002613A5"/>
    <w:rsid w:val="002613E4"/>
    <w:rsid w:val="002614AE"/>
    <w:rsid w:val="0026154C"/>
    <w:rsid w:val="002617E2"/>
    <w:rsid w:val="002617FB"/>
    <w:rsid w:val="00261DC9"/>
    <w:rsid w:val="00262867"/>
    <w:rsid w:val="002629A7"/>
    <w:rsid w:val="00262BE4"/>
    <w:rsid w:val="00263269"/>
    <w:rsid w:val="002635A9"/>
    <w:rsid w:val="002635FB"/>
    <w:rsid w:val="00263808"/>
    <w:rsid w:val="002639FE"/>
    <w:rsid w:val="00263EE1"/>
    <w:rsid w:val="0026400E"/>
    <w:rsid w:val="0026408F"/>
    <w:rsid w:val="00264436"/>
    <w:rsid w:val="002649E7"/>
    <w:rsid w:val="00265906"/>
    <w:rsid w:val="00265E50"/>
    <w:rsid w:val="00265F87"/>
    <w:rsid w:val="002662AD"/>
    <w:rsid w:val="00266518"/>
    <w:rsid w:val="00266D60"/>
    <w:rsid w:val="00267012"/>
    <w:rsid w:val="0026739E"/>
    <w:rsid w:val="002673AD"/>
    <w:rsid w:val="0026747C"/>
    <w:rsid w:val="00267530"/>
    <w:rsid w:val="00267881"/>
    <w:rsid w:val="002678AD"/>
    <w:rsid w:val="00267B7D"/>
    <w:rsid w:val="00270269"/>
    <w:rsid w:val="00270531"/>
    <w:rsid w:val="00270667"/>
    <w:rsid w:val="00270E2A"/>
    <w:rsid w:val="002719FB"/>
    <w:rsid w:val="00271FFA"/>
    <w:rsid w:val="0027217E"/>
    <w:rsid w:val="002723F2"/>
    <w:rsid w:val="002728B1"/>
    <w:rsid w:val="00272A32"/>
    <w:rsid w:val="00272A66"/>
    <w:rsid w:val="0027311D"/>
    <w:rsid w:val="00273233"/>
    <w:rsid w:val="002735AE"/>
    <w:rsid w:val="0027380F"/>
    <w:rsid w:val="00273821"/>
    <w:rsid w:val="00273C16"/>
    <w:rsid w:val="00273D38"/>
    <w:rsid w:val="00273FC1"/>
    <w:rsid w:val="00274CCE"/>
    <w:rsid w:val="00274E67"/>
    <w:rsid w:val="00274E79"/>
    <w:rsid w:val="002750CF"/>
    <w:rsid w:val="00275BCA"/>
    <w:rsid w:val="00275D12"/>
    <w:rsid w:val="002766DE"/>
    <w:rsid w:val="002767D4"/>
    <w:rsid w:val="0027688D"/>
    <w:rsid w:val="00276CD2"/>
    <w:rsid w:val="0027739B"/>
    <w:rsid w:val="00277A1E"/>
    <w:rsid w:val="00280073"/>
    <w:rsid w:val="0028062F"/>
    <w:rsid w:val="002808AD"/>
    <w:rsid w:val="00280F6F"/>
    <w:rsid w:val="00280FEC"/>
    <w:rsid w:val="0028124F"/>
    <w:rsid w:val="0028174B"/>
    <w:rsid w:val="00281888"/>
    <w:rsid w:val="00281EB0"/>
    <w:rsid w:val="002828AC"/>
    <w:rsid w:val="00282A91"/>
    <w:rsid w:val="00282EC3"/>
    <w:rsid w:val="0028306A"/>
    <w:rsid w:val="002832E9"/>
    <w:rsid w:val="002835CB"/>
    <w:rsid w:val="00283B7C"/>
    <w:rsid w:val="00283D5D"/>
    <w:rsid w:val="00283D8A"/>
    <w:rsid w:val="00284303"/>
    <w:rsid w:val="00284510"/>
    <w:rsid w:val="0028456D"/>
    <w:rsid w:val="00284C89"/>
    <w:rsid w:val="00284D09"/>
    <w:rsid w:val="00285051"/>
    <w:rsid w:val="002850F9"/>
    <w:rsid w:val="0028548A"/>
    <w:rsid w:val="00285749"/>
    <w:rsid w:val="00285CE2"/>
    <w:rsid w:val="00285F74"/>
    <w:rsid w:val="00286647"/>
    <w:rsid w:val="0028675B"/>
    <w:rsid w:val="002872BF"/>
    <w:rsid w:val="002874BE"/>
    <w:rsid w:val="0028767D"/>
    <w:rsid w:val="002876B5"/>
    <w:rsid w:val="002877F3"/>
    <w:rsid w:val="002903E1"/>
    <w:rsid w:val="00290816"/>
    <w:rsid w:val="00290868"/>
    <w:rsid w:val="00290E97"/>
    <w:rsid w:val="00291136"/>
    <w:rsid w:val="002912DE"/>
    <w:rsid w:val="002913F4"/>
    <w:rsid w:val="00291507"/>
    <w:rsid w:val="00291609"/>
    <w:rsid w:val="002916AC"/>
    <w:rsid w:val="0029181B"/>
    <w:rsid w:val="0029238B"/>
    <w:rsid w:val="00292610"/>
    <w:rsid w:val="002928C7"/>
    <w:rsid w:val="0029290F"/>
    <w:rsid w:val="00292A70"/>
    <w:rsid w:val="00292DCA"/>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45"/>
    <w:rsid w:val="00296F99"/>
    <w:rsid w:val="00297500"/>
    <w:rsid w:val="0029772D"/>
    <w:rsid w:val="00297B12"/>
    <w:rsid w:val="00297FA8"/>
    <w:rsid w:val="002A0065"/>
    <w:rsid w:val="002A036E"/>
    <w:rsid w:val="002A0546"/>
    <w:rsid w:val="002A0D18"/>
    <w:rsid w:val="002A0D92"/>
    <w:rsid w:val="002A1C30"/>
    <w:rsid w:val="002A24B4"/>
    <w:rsid w:val="002A24E7"/>
    <w:rsid w:val="002A2646"/>
    <w:rsid w:val="002A2838"/>
    <w:rsid w:val="002A2B78"/>
    <w:rsid w:val="002A2BB7"/>
    <w:rsid w:val="002A2BD8"/>
    <w:rsid w:val="002A2C6C"/>
    <w:rsid w:val="002A2F81"/>
    <w:rsid w:val="002A3130"/>
    <w:rsid w:val="002A3464"/>
    <w:rsid w:val="002A34C5"/>
    <w:rsid w:val="002A381B"/>
    <w:rsid w:val="002A3934"/>
    <w:rsid w:val="002A4918"/>
    <w:rsid w:val="002A4D1E"/>
    <w:rsid w:val="002A4DCC"/>
    <w:rsid w:val="002A4FD1"/>
    <w:rsid w:val="002A52C6"/>
    <w:rsid w:val="002A558A"/>
    <w:rsid w:val="002A56AD"/>
    <w:rsid w:val="002A5CEA"/>
    <w:rsid w:val="002A622D"/>
    <w:rsid w:val="002A6B5F"/>
    <w:rsid w:val="002A6E77"/>
    <w:rsid w:val="002A6FBE"/>
    <w:rsid w:val="002A70E8"/>
    <w:rsid w:val="002A7280"/>
    <w:rsid w:val="002A75B9"/>
    <w:rsid w:val="002A760F"/>
    <w:rsid w:val="002A768E"/>
    <w:rsid w:val="002A7876"/>
    <w:rsid w:val="002B00D7"/>
    <w:rsid w:val="002B1C9E"/>
    <w:rsid w:val="002B1DA7"/>
    <w:rsid w:val="002B1E85"/>
    <w:rsid w:val="002B2594"/>
    <w:rsid w:val="002B2A34"/>
    <w:rsid w:val="002B2B1B"/>
    <w:rsid w:val="002B2F7F"/>
    <w:rsid w:val="002B32E4"/>
    <w:rsid w:val="002B3BDA"/>
    <w:rsid w:val="002B3EFA"/>
    <w:rsid w:val="002B49AC"/>
    <w:rsid w:val="002B4A9F"/>
    <w:rsid w:val="002B4C26"/>
    <w:rsid w:val="002B4C2C"/>
    <w:rsid w:val="002B4FA8"/>
    <w:rsid w:val="002B53B9"/>
    <w:rsid w:val="002B54B1"/>
    <w:rsid w:val="002B565A"/>
    <w:rsid w:val="002B5700"/>
    <w:rsid w:val="002B5983"/>
    <w:rsid w:val="002B59EE"/>
    <w:rsid w:val="002B59FE"/>
    <w:rsid w:val="002B5A02"/>
    <w:rsid w:val="002B5D56"/>
    <w:rsid w:val="002B5F3F"/>
    <w:rsid w:val="002B60DB"/>
    <w:rsid w:val="002B62A1"/>
    <w:rsid w:val="002B689A"/>
    <w:rsid w:val="002B6ADD"/>
    <w:rsid w:val="002B6E30"/>
    <w:rsid w:val="002B6E95"/>
    <w:rsid w:val="002B7183"/>
    <w:rsid w:val="002B7766"/>
    <w:rsid w:val="002C003C"/>
    <w:rsid w:val="002C0115"/>
    <w:rsid w:val="002C04F9"/>
    <w:rsid w:val="002C0859"/>
    <w:rsid w:val="002C0977"/>
    <w:rsid w:val="002C1C9A"/>
    <w:rsid w:val="002C2161"/>
    <w:rsid w:val="002C2326"/>
    <w:rsid w:val="002C2463"/>
    <w:rsid w:val="002C24E5"/>
    <w:rsid w:val="002C2570"/>
    <w:rsid w:val="002C28CD"/>
    <w:rsid w:val="002C2AC1"/>
    <w:rsid w:val="002C2D28"/>
    <w:rsid w:val="002C2D40"/>
    <w:rsid w:val="002C2D8B"/>
    <w:rsid w:val="002C2F73"/>
    <w:rsid w:val="002C3574"/>
    <w:rsid w:val="002C37E7"/>
    <w:rsid w:val="002C3B6B"/>
    <w:rsid w:val="002C3BA3"/>
    <w:rsid w:val="002C3D4D"/>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8A2"/>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2FA4"/>
    <w:rsid w:val="002D2FE7"/>
    <w:rsid w:val="002D3017"/>
    <w:rsid w:val="002D32AD"/>
    <w:rsid w:val="002D3445"/>
    <w:rsid w:val="002D39F7"/>
    <w:rsid w:val="002D3C17"/>
    <w:rsid w:val="002D3F6E"/>
    <w:rsid w:val="002D3FA2"/>
    <w:rsid w:val="002D413E"/>
    <w:rsid w:val="002D4229"/>
    <w:rsid w:val="002D46AF"/>
    <w:rsid w:val="002D4826"/>
    <w:rsid w:val="002D4B06"/>
    <w:rsid w:val="002D4DCF"/>
    <w:rsid w:val="002D4E37"/>
    <w:rsid w:val="002D556B"/>
    <w:rsid w:val="002D5BA7"/>
    <w:rsid w:val="002D5CEE"/>
    <w:rsid w:val="002D5DD8"/>
    <w:rsid w:val="002D6354"/>
    <w:rsid w:val="002D6885"/>
    <w:rsid w:val="002D6F3E"/>
    <w:rsid w:val="002D721E"/>
    <w:rsid w:val="002D7D18"/>
    <w:rsid w:val="002E016F"/>
    <w:rsid w:val="002E060E"/>
    <w:rsid w:val="002E068A"/>
    <w:rsid w:val="002E0BEF"/>
    <w:rsid w:val="002E0E6D"/>
    <w:rsid w:val="002E152E"/>
    <w:rsid w:val="002E16EB"/>
    <w:rsid w:val="002E1FA6"/>
    <w:rsid w:val="002E2184"/>
    <w:rsid w:val="002E258A"/>
    <w:rsid w:val="002E2CF2"/>
    <w:rsid w:val="002E3326"/>
    <w:rsid w:val="002E3830"/>
    <w:rsid w:val="002E3D04"/>
    <w:rsid w:val="002E3EF6"/>
    <w:rsid w:val="002E4216"/>
    <w:rsid w:val="002E42E4"/>
    <w:rsid w:val="002E4590"/>
    <w:rsid w:val="002E4B45"/>
    <w:rsid w:val="002E4C5F"/>
    <w:rsid w:val="002E4F00"/>
    <w:rsid w:val="002E5A45"/>
    <w:rsid w:val="002E5AB4"/>
    <w:rsid w:val="002E5E1A"/>
    <w:rsid w:val="002E5FA9"/>
    <w:rsid w:val="002E6436"/>
    <w:rsid w:val="002E6713"/>
    <w:rsid w:val="002E6B3C"/>
    <w:rsid w:val="002E70D1"/>
    <w:rsid w:val="002E721A"/>
    <w:rsid w:val="002E74B9"/>
    <w:rsid w:val="002F0210"/>
    <w:rsid w:val="002F0239"/>
    <w:rsid w:val="002F03BC"/>
    <w:rsid w:val="002F045A"/>
    <w:rsid w:val="002F0580"/>
    <w:rsid w:val="002F06C6"/>
    <w:rsid w:val="002F16B5"/>
    <w:rsid w:val="002F1E63"/>
    <w:rsid w:val="002F296F"/>
    <w:rsid w:val="002F2973"/>
    <w:rsid w:val="002F2C71"/>
    <w:rsid w:val="002F2DF6"/>
    <w:rsid w:val="002F32ED"/>
    <w:rsid w:val="002F356A"/>
    <w:rsid w:val="002F3DD5"/>
    <w:rsid w:val="002F3E1C"/>
    <w:rsid w:val="002F40CA"/>
    <w:rsid w:val="002F4309"/>
    <w:rsid w:val="002F4358"/>
    <w:rsid w:val="002F460C"/>
    <w:rsid w:val="002F4A61"/>
    <w:rsid w:val="002F4BC5"/>
    <w:rsid w:val="002F4C8A"/>
    <w:rsid w:val="002F4E42"/>
    <w:rsid w:val="002F539A"/>
    <w:rsid w:val="002F55B2"/>
    <w:rsid w:val="002F6353"/>
    <w:rsid w:val="002F6A61"/>
    <w:rsid w:val="002F6B54"/>
    <w:rsid w:val="002F6DB9"/>
    <w:rsid w:val="002F74CB"/>
    <w:rsid w:val="002F7523"/>
    <w:rsid w:val="002F7A88"/>
    <w:rsid w:val="00300121"/>
    <w:rsid w:val="00300148"/>
    <w:rsid w:val="003001D0"/>
    <w:rsid w:val="003002E0"/>
    <w:rsid w:val="00300AAC"/>
    <w:rsid w:val="00300CD7"/>
    <w:rsid w:val="00300FCB"/>
    <w:rsid w:val="003015A3"/>
    <w:rsid w:val="00302102"/>
    <w:rsid w:val="003021DD"/>
    <w:rsid w:val="00302459"/>
    <w:rsid w:val="003028B2"/>
    <w:rsid w:val="003028C5"/>
    <w:rsid w:val="00302F98"/>
    <w:rsid w:val="0030314E"/>
    <w:rsid w:val="00303421"/>
    <w:rsid w:val="003037EA"/>
    <w:rsid w:val="00303C40"/>
    <w:rsid w:val="00303DCF"/>
    <w:rsid w:val="0030416B"/>
    <w:rsid w:val="00304284"/>
    <w:rsid w:val="003044CA"/>
    <w:rsid w:val="003045A8"/>
    <w:rsid w:val="00304CCA"/>
    <w:rsid w:val="0030553E"/>
    <w:rsid w:val="003056CE"/>
    <w:rsid w:val="00305706"/>
    <w:rsid w:val="003057E0"/>
    <w:rsid w:val="003059A1"/>
    <w:rsid w:val="00305BD4"/>
    <w:rsid w:val="00305EE5"/>
    <w:rsid w:val="0030660C"/>
    <w:rsid w:val="0030696B"/>
    <w:rsid w:val="003069E4"/>
    <w:rsid w:val="00306CC2"/>
    <w:rsid w:val="0030728B"/>
    <w:rsid w:val="003074D0"/>
    <w:rsid w:val="0030789B"/>
    <w:rsid w:val="003079D9"/>
    <w:rsid w:val="00307E46"/>
    <w:rsid w:val="00307F7D"/>
    <w:rsid w:val="003102CB"/>
    <w:rsid w:val="00310615"/>
    <w:rsid w:val="00310628"/>
    <w:rsid w:val="00310AAF"/>
    <w:rsid w:val="00310F20"/>
    <w:rsid w:val="003115F6"/>
    <w:rsid w:val="00311664"/>
    <w:rsid w:val="00311685"/>
    <w:rsid w:val="0031179C"/>
    <w:rsid w:val="00312856"/>
    <w:rsid w:val="00312AC8"/>
    <w:rsid w:val="00312C93"/>
    <w:rsid w:val="003135F0"/>
    <w:rsid w:val="003137D9"/>
    <w:rsid w:val="00313D76"/>
    <w:rsid w:val="00313E19"/>
    <w:rsid w:val="00313E65"/>
    <w:rsid w:val="00314208"/>
    <w:rsid w:val="003147D1"/>
    <w:rsid w:val="003149F8"/>
    <w:rsid w:val="00314A47"/>
    <w:rsid w:val="00314A64"/>
    <w:rsid w:val="00314C10"/>
    <w:rsid w:val="00314FA7"/>
    <w:rsid w:val="00315276"/>
    <w:rsid w:val="0031543D"/>
    <w:rsid w:val="00315477"/>
    <w:rsid w:val="00315DE8"/>
    <w:rsid w:val="00315F2F"/>
    <w:rsid w:val="003162A0"/>
    <w:rsid w:val="00316405"/>
    <w:rsid w:val="003165FB"/>
    <w:rsid w:val="00316BE5"/>
    <w:rsid w:val="00316C67"/>
    <w:rsid w:val="00316D12"/>
    <w:rsid w:val="00316D4A"/>
    <w:rsid w:val="00316EC6"/>
    <w:rsid w:val="00316FC9"/>
    <w:rsid w:val="003170B8"/>
    <w:rsid w:val="003172E5"/>
    <w:rsid w:val="00317523"/>
    <w:rsid w:val="0031753F"/>
    <w:rsid w:val="003177CD"/>
    <w:rsid w:val="003177DC"/>
    <w:rsid w:val="003179B3"/>
    <w:rsid w:val="00317A78"/>
    <w:rsid w:val="00317D0C"/>
    <w:rsid w:val="00317E0E"/>
    <w:rsid w:val="00320410"/>
    <w:rsid w:val="003205DA"/>
    <w:rsid w:val="0032081F"/>
    <w:rsid w:val="0032086B"/>
    <w:rsid w:val="003208F9"/>
    <w:rsid w:val="00320A7F"/>
    <w:rsid w:val="00320FA6"/>
    <w:rsid w:val="00321132"/>
    <w:rsid w:val="003213EC"/>
    <w:rsid w:val="0032143F"/>
    <w:rsid w:val="003215A9"/>
    <w:rsid w:val="0032163B"/>
    <w:rsid w:val="003216F8"/>
    <w:rsid w:val="00322411"/>
    <w:rsid w:val="00322795"/>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449"/>
    <w:rsid w:val="00325769"/>
    <w:rsid w:val="003258A0"/>
    <w:rsid w:val="00325B85"/>
    <w:rsid w:val="0032611D"/>
    <w:rsid w:val="00326166"/>
    <w:rsid w:val="0032626C"/>
    <w:rsid w:val="0032676A"/>
    <w:rsid w:val="00326BC6"/>
    <w:rsid w:val="00326BD0"/>
    <w:rsid w:val="00326C1A"/>
    <w:rsid w:val="00326D41"/>
    <w:rsid w:val="00327A96"/>
    <w:rsid w:val="00327C4D"/>
    <w:rsid w:val="00327C80"/>
    <w:rsid w:val="00327D47"/>
    <w:rsid w:val="003302C8"/>
    <w:rsid w:val="0033073E"/>
    <w:rsid w:val="00330AF5"/>
    <w:rsid w:val="00330BB3"/>
    <w:rsid w:val="00330C34"/>
    <w:rsid w:val="00330D46"/>
    <w:rsid w:val="00330D82"/>
    <w:rsid w:val="00331095"/>
    <w:rsid w:val="00331414"/>
    <w:rsid w:val="0033143D"/>
    <w:rsid w:val="0033149A"/>
    <w:rsid w:val="00331A5C"/>
    <w:rsid w:val="00331D74"/>
    <w:rsid w:val="00331DB5"/>
    <w:rsid w:val="00331F9B"/>
    <w:rsid w:val="0033231B"/>
    <w:rsid w:val="00332513"/>
    <w:rsid w:val="00332902"/>
    <w:rsid w:val="00332B0C"/>
    <w:rsid w:val="00332B1A"/>
    <w:rsid w:val="00332B82"/>
    <w:rsid w:val="003333BF"/>
    <w:rsid w:val="00333AB8"/>
    <w:rsid w:val="00333B50"/>
    <w:rsid w:val="00333B90"/>
    <w:rsid w:val="00334143"/>
    <w:rsid w:val="00334383"/>
    <w:rsid w:val="00334763"/>
    <w:rsid w:val="003347BC"/>
    <w:rsid w:val="00334BBB"/>
    <w:rsid w:val="00335239"/>
    <w:rsid w:val="0033549C"/>
    <w:rsid w:val="0033567C"/>
    <w:rsid w:val="003359EB"/>
    <w:rsid w:val="00335B68"/>
    <w:rsid w:val="00336399"/>
    <w:rsid w:val="00336503"/>
    <w:rsid w:val="00336954"/>
    <w:rsid w:val="00336A17"/>
    <w:rsid w:val="00336E3B"/>
    <w:rsid w:val="00336E57"/>
    <w:rsid w:val="00336E5E"/>
    <w:rsid w:val="003371C6"/>
    <w:rsid w:val="0033732B"/>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16B4"/>
    <w:rsid w:val="00342A3B"/>
    <w:rsid w:val="00342A3D"/>
    <w:rsid w:val="00342BD8"/>
    <w:rsid w:val="00342CA9"/>
    <w:rsid w:val="003434A0"/>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A7F"/>
    <w:rsid w:val="00350D7E"/>
    <w:rsid w:val="00350F9E"/>
    <w:rsid w:val="00351429"/>
    <w:rsid w:val="00351654"/>
    <w:rsid w:val="00351711"/>
    <w:rsid w:val="003519C8"/>
    <w:rsid w:val="00351B7B"/>
    <w:rsid w:val="00351BCD"/>
    <w:rsid w:val="00351BF1"/>
    <w:rsid w:val="00352267"/>
    <w:rsid w:val="00352455"/>
    <w:rsid w:val="0035247B"/>
    <w:rsid w:val="00352499"/>
    <w:rsid w:val="003526A7"/>
    <w:rsid w:val="00352A6B"/>
    <w:rsid w:val="00352C1B"/>
    <w:rsid w:val="0035319E"/>
    <w:rsid w:val="0035378A"/>
    <w:rsid w:val="00353793"/>
    <w:rsid w:val="00353A10"/>
    <w:rsid w:val="00353AFB"/>
    <w:rsid w:val="00353CEA"/>
    <w:rsid w:val="003547F7"/>
    <w:rsid w:val="00354929"/>
    <w:rsid w:val="00354D0E"/>
    <w:rsid w:val="00355077"/>
    <w:rsid w:val="00355113"/>
    <w:rsid w:val="0035512F"/>
    <w:rsid w:val="0035518B"/>
    <w:rsid w:val="003554B1"/>
    <w:rsid w:val="00355891"/>
    <w:rsid w:val="00355E3A"/>
    <w:rsid w:val="00355E72"/>
    <w:rsid w:val="003561A9"/>
    <w:rsid w:val="00356494"/>
    <w:rsid w:val="00356496"/>
    <w:rsid w:val="00356A6B"/>
    <w:rsid w:val="00356AB4"/>
    <w:rsid w:val="00356F08"/>
    <w:rsid w:val="00357557"/>
    <w:rsid w:val="00357A1A"/>
    <w:rsid w:val="00357B91"/>
    <w:rsid w:val="00357FAA"/>
    <w:rsid w:val="0036018B"/>
    <w:rsid w:val="00360667"/>
    <w:rsid w:val="00360E7D"/>
    <w:rsid w:val="00360F6A"/>
    <w:rsid w:val="00360FD1"/>
    <w:rsid w:val="00361159"/>
    <w:rsid w:val="0036168E"/>
    <w:rsid w:val="003616A4"/>
    <w:rsid w:val="00361B74"/>
    <w:rsid w:val="00361D36"/>
    <w:rsid w:val="003621A3"/>
    <w:rsid w:val="003624B6"/>
    <w:rsid w:val="00362811"/>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0F91"/>
    <w:rsid w:val="003710F5"/>
    <w:rsid w:val="0037119B"/>
    <w:rsid w:val="003714B3"/>
    <w:rsid w:val="003714D6"/>
    <w:rsid w:val="003716D6"/>
    <w:rsid w:val="003717B4"/>
    <w:rsid w:val="00371EED"/>
    <w:rsid w:val="00371F40"/>
    <w:rsid w:val="00372726"/>
    <w:rsid w:val="00372A7D"/>
    <w:rsid w:val="00372E8E"/>
    <w:rsid w:val="00372EE1"/>
    <w:rsid w:val="00373190"/>
    <w:rsid w:val="00373E10"/>
    <w:rsid w:val="00373F31"/>
    <w:rsid w:val="0037427C"/>
    <w:rsid w:val="00374299"/>
    <w:rsid w:val="00374988"/>
    <w:rsid w:val="00374BEF"/>
    <w:rsid w:val="00375047"/>
    <w:rsid w:val="003756CD"/>
    <w:rsid w:val="00375851"/>
    <w:rsid w:val="00375BB4"/>
    <w:rsid w:val="00376140"/>
    <w:rsid w:val="0037635E"/>
    <w:rsid w:val="003764BB"/>
    <w:rsid w:val="00376F5F"/>
    <w:rsid w:val="003779C6"/>
    <w:rsid w:val="00377A9C"/>
    <w:rsid w:val="003802AE"/>
    <w:rsid w:val="00380532"/>
    <w:rsid w:val="0038078C"/>
    <w:rsid w:val="00380EBB"/>
    <w:rsid w:val="00381058"/>
    <w:rsid w:val="00381390"/>
    <w:rsid w:val="0038142B"/>
    <w:rsid w:val="003819DC"/>
    <w:rsid w:val="00381C0D"/>
    <w:rsid w:val="00381F6C"/>
    <w:rsid w:val="00382B41"/>
    <w:rsid w:val="003831FC"/>
    <w:rsid w:val="00383477"/>
    <w:rsid w:val="00383E7A"/>
    <w:rsid w:val="00384193"/>
    <w:rsid w:val="003845D0"/>
    <w:rsid w:val="00384EED"/>
    <w:rsid w:val="00385563"/>
    <w:rsid w:val="00385683"/>
    <w:rsid w:val="00385702"/>
    <w:rsid w:val="00385A25"/>
    <w:rsid w:val="00385A32"/>
    <w:rsid w:val="00385BDC"/>
    <w:rsid w:val="00385EC6"/>
    <w:rsid w:val="003862C3"/>
    <w:rsid w:val="003869E4"/>
    <w:rsid w:val="00386C17"/>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1F"/>
    <w:rsid w:val="00394761"/>
    <w:rsid w:val="003948B4"/>
    <w:rsid w:val="00394CF5"/>
    <w:rsid w:val="00394DA6"/>
    <w:rsid w:val="00395071"/>
    <w:rsid w:val="003957E6"/>
    <w:rsid w:val="0039604D"/>
    <w:rsid w:val="00396450"/>
    <w:rsid w:val="00396486"/>
    <w:rsid w:val="00396A14"/>
    <w:rsid w:val="00396B57"/>
    <w:rsid w:val="00396D6B"/>
    <w:rsid w:val="00396F9D"/>
    <w:rsid w:val="003970B9"/>
    <w:rsid w:val="00397770"/>
    <w:rsid w:val="00397DD7"/>
    <w:rsid w:val="003A0056"/>
    <w:rsid w:val="003A03E2"/>
    <w:rsid w:val="003A0706"/>
    <w:rsid w:val="003A0F35"/>
    <w:rsid w:val="003A1DA7"/>
    <w:rsid w:val="003A1E0B"/>
    <w:rsid w:val="003A1FFC"/>
    <w:rsid w:val="003A21E6"/>
    <w:rsid w:val="003A21ED"/>
    <w:rsid w:val="003A2818"/>
    <w:rsid w:val="003A2AE9"/>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6A3"/>
    <w:rsid w:val="003A5C6E"/>
    <w:rsid w:val="003A5E33"/>
    <w:rsid w:val="003A606D"/>
    <w:rsid w:val="003A64ED"/>
    <w:rsid w:val="003A6A08"/>
    <w:rsid w:val="003A6CB3"/>
    <w:rsid w:val="003A6D6C"/>
    <w:rsid w:val="003A70C2"/>
    <w:rsid w:val="003A7119"/>
    <w:rsid w:val="003B0490"/>
    <w:rsid w:val="003B080E"/>
    <w:rsid w:val="003B0DC6"/>
    <w:rsid w:val="003B11F6"/>
    <w:rsid w:val="003B1219"/>
    <w:rsid w:val="003B12A4"/>
    <w:rsid w:val="003B12AA"/>
    <w:rsid w:val="003B146F"/>
    <w:rsid w:val="003B19B8"/>
    <w:rsid w:val="003B1C74"/>
    <w:rsid w:val="003B1E3F"/>
    <w:rsid w:val="003B22FD"/>
    <w:rsid w:val="003B2CF0"/>
    <w:rsid w:val="003B3117"/>
    <w:rsid w:val="003B338B"/>
    <w:rsid w:val="003B3877"/>
    <w:rsid w:val="003B3A95"/>
    <w:rsid w:val="003B3B1B"/>
    <w:rsid w:val="003B4647"/>
    <w:rsid w:val="003B489B"/>
    <w:rsid w:val="003B49C3"/>
    <w:rsid w:val="003B4C61"/>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9D4"/>
    <w:rsid w:val="003B7C7F"/>
    <w:rsid w:val="003B7E1D"/>
    <w:rsid w:val="003C01E8"/>
    <w:rsid w:val="003C02C8"/>
    <w:rsid w:val="003C0645"/>
    <w:rsid w:val="003C12A3"/>
    <w:rsid w:val="003C1312"/>
    <w:rsid w:val="003C1478"/>
    <w:rsid w:val="003C1BD4"/>
    <w:rsid w:val="003C1E1A"/>
    <w:rsid w:val="003C1E4D"/>
    <w:rsid w:val="003C1E6B"/>
    <w:rsid w:val="003C2224"/>
    <w:rsid w:val="003C2237"/>
    <w:rsid w:val="003C27E6"/>
    <w:rsid w:val="003C2BE7"/>
    <w:rsid w:val="003C3014"/>
    <w:rsid w:val="003C315A"/>
    <w:rsid w:val="003C3292"/>
    <w:rsid w:val="003C3310"/>
    <w:rsid w:val="003C390A"/>
    <w:rsid w:val="003C399A"/>
    <w:rsid w:val="003C3D74"/>
    <w:rsid w:val="003C3E7F"/>
    <w:rsid w:val="003C4401"/>
    <w:rsid w:val="003C4414"/>
    <w:rsid w:val="003C485E"/>
    <w:rsid w:val="003C49E5"/>
    <w:rsid w:val="003C4C45"/>
    <w:rsid w:val="003C4C53"/>
    <w:rsid w:val="003C52D7"/>
    <w:rsid w:val="003C5CCA"/>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BB0"/>
    <w:rsid w:val="003D2C6A"/>
    <w:rsid w:val="003D2CDE"/>
    <w:rsid w:val="003D2E02"/>
    <w:rsid w:val="003D2E37"/>
    <w:rsid w:val="003D31B3"/>
    <w:rsid w:val="003D37C4"/>
    <w:rsid w:val="003D3BC5"/>
    <w:rsid w:val="003D40A9"/>
    <w:rsid w:val="003D452F"/>
    <w:rsid w:val="003D4553"/>
    <w:rsid w:val="003D464A"/>
    <w:rsid w:val="003D470C"/>
    <w:rsid w:val="003D472B"/>
    <w:rsid w:val="003D4A82"/>
    <w:rsid w:val="003D4B4C"/>
    <w:rsid w:val="003D4BE4"/>
    <w:rsid w:val="003D4CBF"/>
    <w:rsid w:val="003D4CF4"/>
    <w:rsid w:val="003D588A"/>
    <w:rsid w:val="003D59F3"/>
    <w:rsid w:val="003D5B07"/>
    <w:rsid w:val="003D5DCB"/>
    <w:rsid w:val="003D65A2"/>
    <w:rsid w:val="003D6692"/>
    <w:rsid w:val="003D66AC"/>
    <w:rsid w:val="003D6D73"/>
    <w:rsid w:val="003D6F36"/>
    <w:rsid w:val="003D76F9"/>
    <w:rsid w:val="003D7830"/>
    <w:rsid w:val="003D7A9E"/>
    <w:rsid w:val="003E06EE"/>
    <w:rsid w:val="003E0898"/>
    <w:rsid w:val="003E0970"/>
    <w:rsid w:val="003E0B5C"/>
    <w:rsid w:val="003E0E02"/>
    <w:rsid w:val="003E0E80"/>
    <w:rsid w:val="003E0F61"/>
    <w:rsid w:val="003E0FDD"/>
    <w:rsid w:val="003E1512"/>
    <w:rsid w:val="003E2447"/>
    <w:rsid w:val="003E24D0"/>
    <w:rsid w:val="003E2678"/>
    <w:rsid w:val="003E281F"/>
    <w:rsid w:val="003E35D9"/>
    <w:rsid w:val="003E372E"/>
    <w:rsid w:val="003E3ABC"/>
    <w:rsid w:val="003E3B72"/>
    <w:rsid w:val="003E3DE5"/>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4E"/>
    <w:rsid w:val="003E7F9C"/>
    <w:rsid w:val="003E7FF4"/>
    <w:rsid w:val="003F0B83"/>
    <w:rsid w:val="003F0D06"/>
    <w:rsid w:val="003F0F1B"/>
    <w:rsid w:val="003F1031"/>
    <w:rsid w:val="003F1386"/>
    <w:rsid w:val="003F1A72"/>
    <w:rsid w:val="003F1DA4"/>
    <w:rsid w:val="003F1E1C"/>
    <w:rsid w:val="003F21A6"/>
    <w:rsid w:val="003F2306"/>
    <w:rsid w:val="003F25CA"/>
    <w:rsid w:val="003F27D5"/>
    <w:rsid w:val="003F2910"/>
    <w:rsid w:val="003F2930"/>
    <w:rsid w:val="003F2B29"/>
    <w:rsid w:val="003F3755"/>
    <w:rsid w:val="003F46D5"/>
    <w:rsid w:val="003F46D8"/>
    <w:rsid w:val="003F4807"/>
    <w:rsid w:val="003F49C8"/>
    <w:rsid w:val="003F5220"/>
    <w:rsid w:val="003F5304"/>
    <w:rsid w:val="003F5516"/>
    <w:rsid w:val="003F571C"/>
    <w:rsid w:val="003F5814"/>
    <w:rsid w:val="003F5AD9"/>
    <w:rsid w:val="003F5B1C"/>
    <w:rsid w:val="003F5C3D"/>
    <w:rsid w:val="003F5FCB"/>
    <w:rsid w:val="003F6208"/>
    <w:rsid w:val="003F6440"/>
    <w:rsid w:val="003F6A59"/>
    <w:rsid w:val="003F72EE"/>
    <w:rsid w:val="003F73DD"/>
    <w:rsid w:val="004005F3"/>
    <w:rsid w:val="004010DA"/>
    <w:rsid w:val="004012B5"/>
    <w:rsid w:val="00401416"/>
    <w:rsid w:val="00401486"/>
    <w:rsid w:val="00401825"/>
    <w:rsid w:val="00401D3F"/>
    <w:rsid w:val="00401DDE"/>
    <w:rsid w:val="00402B6C"/>
    <w:rsid w:val="00402F3D"/>
    <w:rsid w:val="00403410"/>
    <w:rsid w:val="00403922"/>
    <w:rsid w:val="004039CB"/>
    <w:rsid w:val="00403D16"/>
    <w:rsid w:val="00403D59"/>
    <w:rsid w:val="00404FAF"/>
    <w:rsid w:val="004050B8"/>
    <w:rsid w:val="00405139"/>
    <w:rsid w:val="004055E3"/>
    <w:rsid w:val="004058B5"/>
    <w:rsid w:val="00405EEA"/>
    <w:rsid w:val="00406DB5"/>
    <w:rsid w:val="00406F94"/>
    <w:rsid w:val="00407090"/>
    <w:rsid w:val="0040734E"/>
    <w:rsid w:val="00407679"/>
    <w:rsid w:val="00407AFD"/>
    <w:rsid w:val="00407F9F"/>
    <w:rsid w:val="0041115E"/>
    <w:rsid w:val="004116D8"/>
    <w:rsid w:val="00411847"/>
    <w:rsid w:val="004118D5"/>
    <w:rsid w:val="00411B74"/>
    <w:rsid w:val="00411DB5"/>
    <w:rsid w:val="004120F1"/>
    <w:rsid w:val="0041213C"/>
    <w:rsid w:val="004122AC"/>
    <w:rsid w:val="004127E4"/>
    <w:rsid w:val="00412938"/>
    <w:rsid w:val="00412B7C"/>
    <w:rsid w:val="00412BA8"/>
    <w:rsid w:val="00412C03"/>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17BCD"/>
    <w:rsid w:val="004201F7"/>
    <w:rsid w:val="0042046E"/>
    <w:rsid w:val="00420704"/>
    <w:rsid w:val="00420708"/>
    <w:rsid w:val="00420711"/>
    <w:rsid w:val="00421130"/>
    <w:rsid w:val="00421286"/>
    <w:rsid w:val="0042153C"/>
    <w:rsid w:val="00421883"/>
    <w:rsid w:val="004219D2"/>
    <w:rsid w:val="00421A51"/>
    <w:rsid w:val="00421DA0"/>
    <w:rsid w:val="00421EAB"/>
    <w:rsid w:val="00421F74"/>
    <w:rsid w:val="004221A8"/>
    <w:rsid w:val="004221E9"/>
    <w:rsid w:val="00422249"/>
    <w:rsid w:val="0042232D"/>
    <w:rsid w:val="00422564"/>
    <w:rsid w:val="00422681"/>
    <w:rsid w:val="00422880"/>
    <w:rsid w:val="00422ECA"/>
    <w:rsid w:val="00422F59"/>
    <w:rsid w:val="004239E1"/>
    <w:rsid w:val="00423D00"/>
    <w:rsid w:val="00424379"/>
    <w:rsid w:val="0042438F"/>
    <w:rsid w:val="00424FFA"/>
    <w:rsid w:val="004251FF"/>
    <w:rsid w:val="0042576A"/>
    <w:rsid w:val="004264B6"/>
    <w:rsid w:val="00426BA6"/>
    <w:rsid w:val="0042735E"/>
    <w:rsid w:val="0042764C"/>
    <w:rsid w:val="0042792A"/>
    <w:rsid w:val="004300CB"/>
    <w:rsid w:val="0043031C"/>
    <w:rsid w:val="0043072B"/>
    <w:rsid w:val="00430F06"/>
    <w:rsid w:val="004310B5"/>
    <w:rsid w:val="00431506"/>
    <w:rsid w:val="00431A77"/>
    <w:rsid w:val="00431D84"/>
    <w:rsid w:val="00431F6E"/>
    <w:rsid w:val="00432400"/>
    <w:rsid w:val="004328B1"/>
    <w:rsid w:val="00433AFF"/>
    <w:rsid w:val="00433E63"/>
    <w:rsid w:val="00433EDC"/>
    <w:rsid w:val="00434465"/>
    <w:rsid w:val="00434BE2"/>
    <w:rsid w:val="00434C50"/>
    <w:rsid w:val="00434CF4"/>
    <w:rsid w:val="004354F1"/>
    <w:rsid w:val="004356BB"/>
    <w:rsid w:val="00435C42"/>
    <w:rsid w:val="00436715"/>
    <w:rsid w:val="004367D9"/>
    <w:rsid w:val="00436CF4"/>
    <w:rsid w:val="00436F95"/>
    <w:rsid w:val="00437000"/>
    <w:rsid w:val="00437A99"/>
    <w:rsid w:val="00437ACC"/>
    <w:rsid w:val="00437BDF"/>
    <w:rsid w:val="00440408"/>
    <w:rsid w:val="00440AFC"/>
    <w:rsid w:val="004418A6"/>
    <w:rsid w:val="004422AD"/>
    <w:rsid w:val="004424A4"/>
    <w:rsid w:val="004426F7"/>
    <w:rsid w:val="00442A4E"/>
    <w:rsid w:val="004433C2"/>
    <w:rsid w:val="00443E40"/>
    <w:rsid w:val="004442A6"/>
    <w:rsid w:val="00444983"/>
    <w:rsid w:val="00444C99"/>
    <w:rsid w:val="00444D8D"/>
    <w:rsid w:val="00444E2B"/>
    <w:rsid w:val="00444F8C"/>
    <w:rsid w:val="004453C9"/>
    <w:rsid w:val="004455C7"/>
    <w:rsid w:val="00445A1C"/>
    <w:rsid w:val="00445C1F"/>
    <w:rsid w:val="00445EAA"/>
    <w:rsid w:val="00445FDC"/>
    <w:rsid w:val="00446479"/>
    <w:rsid w:val="0044674B"/>
    <w:rsid w:val="00446771"/>
    <w:rsid w:val="00446DDD"/>
    <w:rsid w:val="004475A0"/>
    <w:rsid w:val="00447636"/>
    <w:rsid w:val="004477B0"/>
    <w:rsid w:val="00447A50"/>
    <w:rsid w:val="00447B86"/>
    <w:rsid w:val="00447BD1"/>
    <w:rsid w:val="00447D27"/>
    <w:rsid w:val="00447E71"/>
    <w:rsid w:val="004505F6"/>
    <w:rsid w:val="00450617"/>
    <w:rsid w:val="004508C9"/>
    <w:rsid w:val="00451095"/>
    <w:rsid w:val="004511B8"/>
    <w:rsid w:val="004516DA"/>
    <w:rsid w:val="004518E1"/>
    <w:rsid w:val="00451CCE"/>
    <w:rsid w:val="00451E18"/>
    <w:rsid w:val="00452092"/>
    <w:rsid w:val="0045236E"/>
    <w:rsid w:val="00453110"/>
    <w:rsid w:val="00453767"/>
    <w:rsid w:val="00453897"/>
    <w:rsid w:val="004539C4"/>
    <w:rsid w:val="00453EDF"/>
    <w:rsid w:val="004546B4"/>
    <w:rsid w:val="00454A54"/>
    <w:rsid w:val="00454B84"/>
    <w:rsid w:val="00454DFD"/>
    <w:rsid w:val="004551C3"/>
    <w:rsid w:val="0045526D"/>
    <w:rsid w:val="004555BE"/>
    <w:rsid w:val="004558CE"/>
    <w:rsid w:val="004558D7"/>
    <w:rsid w:val="00455925"/>
    <w:rsid w:val="00455E82"/>
    <w:rsid w:val="00455F37"/>
    <w:rsid w:val="00455F90"/>
    <w:rsid w:val="00456189"/>
    <w:rsid w:val="0045660C"/>
    <w:rsid w:val="00456671"/>
    <w:rsid w:val="0045674B"/>
    <w:rsid w:val="004567A8"/>
    <w:rsid w:val="00456C6F"/>
    <w:rsid w:val="00456EF9"/>
    <w:rsid w:val="00456FB2"/>
    <w:rsid w:val="00457322"/>
    <w:rsid w:val="00457479"/>
    <w:rsid w:val="004577DE"/>
    <w:rsid w:val="004578C4"/>
    <w:rsid w:val="0046070F"/>
    <w:rsid w:val="0046072B"/>
    <w:rsid w:val="004607BA"/>
    <w:rsid w:val="00460DFE"/>
    <w:rsid w:val="004613FE"/>
    <w:rsid w:val="00461CA6"/>
    <w:rsid w:val="00461DB6"/>
    <w:rsid w:val="00461FDF"/>
    <w:rsid w:val="00462371"/>
    <w:rsid w:val="00462386"/>
    <w:rsid w:val="0046264D"/>
    <w:rsid w:val="00462820"/>
    <w:rsid w:val="00462C3A"/>
    <w:rsid w:val="00463162"/>
    <w:rsid w:val="00464776"/>
    <w:rsid w:val="00464DD4"/>
    <w:rsid w:val="00465082"/>
    <w:rsid w:val="00465B10"/>
    <w:rsid w:val="00465B61"/>
    <w:rsid w:val="00465CF7"/>
    <w:rsid w:val="00465D4E"/>
    <w:rsid w:val="00465F78"/>
    <w:rsid w:val="00465FAB"/>
    <w:rsid w:val="00466291"/>
    <w:rsid w:val="00466591"/>
    <w:rsid w:val="00466633"/>
    <w:rsid w:val="004667D7"/>
    <w:rsid w:val="00466B68"/>
    <w:rsid w:val="00466F05"/>
    <w:rsid w:val="00467069"/>
    <w:rsid w:val="004674BC"/>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AAD"/>
    <w:rsid w:val="00473B55"/>
    <w:rsid w:val="00473B6E"/>
    <w:rsid w:val="00473C4D"/>
    <w:rsid w:val="004745A2"/>
    <w:rsid w:val="0047479E"/>
    <w:rsid w:val="00474E83"/>
    <w:rsid w:val="0047550E"/>
    <w:rsid w:val="004755B1"/>
    <w:rsid w:val="004755DE"/>
    <w:rsid w:val="0047577F"/>
    <w:rsid w:val="00475FA8"/>
    <w:rsid w:val="004760A6"/>
    <w:rsid w:val="00476100"/>
    <w:rsid w:val="004761B3"/>
    <w:rsid w:val="00476ADE"/>
    <w:rsid w:val="0047739E"/>
    <w:rsid w:val="00480297"/>
    <w:rsid w:val="00480527"/>
    <w:rsid w:val="00480811"/>
    <w:rsid w:val="00480F61"/>
    <w:rsid w:val="0048106B"/>
    <w:rsid w:val="0048172A"/>
    <w:rsid w:val="00481773"/>
    <w:rsid w:val="004822A4"/>
    <w:rsid w:val="00482B9C"/>
    <w:rsid w:val="00482EAB"/>
    <w:rsid w:val="004830A1"/>
    <w:rsid w:val="0048349B"/>
    <w:rsid w:val="00483655"/>
    <w:rsid w:val="00483836"/>
    <w:rsid w:val="00483D3E"/>
    <w:rsid w:val="00483ED7"/>
    <w:rsid w:val="0048416C"/>
    <w:rsid w:val="004848FA"/>
    <w:rsid w:val="00484A33"/>
    <w:rsid w:val="004858C1"/>
    <w:rsid w:val="00485BAC"/>
    <w:rsid w:val="00485C03"/>
    <w:rsid w:val="00485E73"/>
    <w:rsid w:val="0048603E"/>
    <w:rsid w:val="00486428"/>
    <w:rsid w:val="0048642F"/>
    <w:rsid w:val="004865D5"/>
    <w:rsid w:val="00486944"/>
    <w:rsid w:val="004869C4"/>
    <w:rsid w:val="00486D5B"/>
    <w:rsid w:val="00486FD6"/>
    <w:rsid w:val="0048704D"/>
    <w:rsid w:val="0048728A"/>
    <w:rsid w:val="004877B6"/>
    <w:rsid w:val="00487F9E"/>
    <w:rsid w:val="004902C7"/>
    <w:rsid w:val="004903AB"/>
    <w:rsid w:val="004905B3"/>
    <w:rsid w:val="00490AEF"/>
    <w:rsid w:val="00490B75"/>
    <w:rsid w:val="00490BFC"/>
    <w:rsid w:val="004910A6"/>
    <w:rsid w:val="0049143A"/>
    <w:rsid w:val="0049166A"/>
    <w:rsid w:val="00491914"/>
    <w:rsid w:val="00491C2A"/>
    <w:rsid w:val="00491DF2"/>
    <w:rsid w:val="00491F4A"/>
    <w:rsid w:val="00491FAB"/>
    <w:rsid w:val="00492263"/>
    <w:rsid w:val="0049239B"/>
    <w:rsid w:val="00492450"/>
    <w:rsid w:val="00492EAC"/>
    <w:rsid w:val="004930BC"/>
    <w:rsid w:val="004938DF"/>
    <w:rsid w:val="00493D19"/>
    <w:rsid w:val="004940E0"/>
    <w:rsid w:val="0049438B"/>
    <w:rsid w:val="0049476C"/>
    <w:rsid w:val="00494A79"/>
    <w:rsid w:val="00494AE4"/>
    <w:rsid w:val="00494E96"/>
    <w:rsid w:val="00494F4D"/>
    <w:rsid w:val="00495238"/>
    <w:rsid w:val="0049525B"/>
    <w:rsid w:val="00495A6C"/>
    <w:rsid w:val="00495B2E"/>
    <w:rsid w:val="00495CF5"/>
    <w:rsid w:val="004961DF"/>
    <w:rsid w:val="00496A9B"/>
    <w:rsid w:val="00496D3A"/>
    <w:rsid w:val="00496ED9"/>
    <w:rsid w:val="00497639"/>
    <w:rsid w:val="00497749"/>
    <w:rsid w:val="00497D64"/>
    <w:rsid w:val="004A0477"/>
    <w:rsid w:val="004A057E"/>
    <w:rsid w:val="004A05DA"/>
    <w:rsid w:val="004A0841"/>
    <w:rsid w:val="004A0BF0"/>
    <w:rsid w:val="004A1824"/>
    <w:rsid w:val="004A19BF"/>
    <w:rsid w:val="004A1B18"/>
    <w:rsid w:val="004A1C5D"/>
    <w:rsid w:val="004A1D7F"/>
    <w:rsid w:val="004A1DD5"/>
    <w:rsid w:val="004A2CB4"/>
    <w:rsid w:val="004A2DCF"/>
    <w:rsid w:val="004A2E36"/>
    <w:rsid w:val="004A2EF8"/>
    <w:rsid w:val="004A31AC"/>
    <w:rsid w:val="004A3567"/>
    <w:rsid w:val="004A35BF"/>
    <w:rsid w:val="004A3677"/>
    <w:rsid w:val="004A3679"/>
    <w:rsid w:val="004A3689"/>
    <w:rsid w:val="004A37B1"/>
    <w:rsid w:val="004A3AAC"/>
    <w:rsid w:val="004A4087"/>
    <w:rsid w:val="004A459D"/>
    <w:rsid w:val="004A45E5"/>
    <w:rsid w:val="004A464C"/>
    <w:rsid w:val="004A4798"/>
    <w:rsid w:val="004A49E9"/>
    <w:rsid w:val="004A49F3"/>
    <w:rsid w:val="004A4E0A"/>
    <w:rsid w:val="004A5129"/>
    <w:rsid w:val="004A5413"/>
    <w:rsid w:val="004A5518"/>
    <w:rsid w:val="004A58B2"/>
    <w:rsid w:val="004A5EA4"/>
    <w:rsid w:val="004A64DB"/>
    <w:rsid w:val="004A66C7"/>
    <w:rsid w:val="004A6E92"/>
    <w:rsid w:val="004A6F9F"/>
    <w:rsid w:val="004A715A"/>
    <w:rsid w:val="004A724B"/>
    <w:rsid w:val="004A7B0F"/>
    <w:rsid w:val="004A7C06"/>
    <w:rsid w:val="004B0202"/>
    <w:rsid w:val="004B028C"/>
    <w:rsid w:val="004B0510"/>
    <w:rsid w:val="004B0BB5"/>
    <w:rsid w:val="004B1023"/>
    <w:rsid w:val="004B1752"/>
    <w:rsid w:val="004B1889"/>
    <w:rsid w:val="004B1D7A"/>
    <w:rsid w:val="004B26AB"/>
    <w:rsid w:val="004B2EC5"/>
    <w:rsid w:val="004B2FFB"/>
    <w:rsid w:val="004B313E"/>
    <w:rsid w:val="004B32FF"/>
    <w:rsid w:val="004B3421"/>
    <w:rsid w:val="004B34EA"/>
    <w:rsid w:val="004B370D"/>
    <w:rsid w:val="004B373B"/>
    <w:rsid w:val="004B387B"/>
    <w:rsid w:val="004B3D21"/>
    <w:rsid w:val="004B3D30"/>
    <w:rsid w:val="004B3D60"/>
    <w:rsid w:val="004B41B6"/>
    <w:rsid w:val="004B465E"/>
    <w:rsid w:val="004B4969"/>
    <w:rsid w:val="004B4BC0"/>
    <w:rsid w:val="004B4C38"/>
    <w:rsid w:val="004B5426"/>
    <w:rsid w:val="004B5622"/>
    <w:rsid w:val="004B63DA"/>
    <w:rsid w:val="004B6513"/>
    <w:rsid w:val="004B6DCA"/>
    <w:rsid w:val="004B73E3"/>
    <w:rsid w:val="004B75AC"/>
    <w:rsid w:val="004B7A4C"/>
    <w:rsid w:val="004B7AB6"/>
    <w:rsid w:val="004B7F76"/>
    <w:rsid w:val="004C062B"/>
    <w:rsid w:val="004C083E"/>
    <w:rsid w:val="004C0879"/>
    <w:rsid w:val="004C0C31"/>
    <w:rsid w:val="004C1016"/>
    <w:rsid w:val="004C18E4"/>
    <w:rsid w:val="004C1B83"/>
    <w:rsid w:val="004C22B4"/>
    <w:rsid w:val="004C259E"/>
    <w:rsid w:val="004C2F20"/>
    <w:rsid w:val="004C302A"/>
    <w:rsid w:val="004C3132"/>
    <w:rsid w:val="004C361A"/>
    <w:rsid w:val="004C4F8C"/>
    <w:rsid w:val="004C4FA4"/>
    <w:rsid w:val="004C5480"/>
    <w:rsid w:val="004C5649"/>
    <w:rsid w:val="004C67AD"/>
    <w:rsid w:val="004C67C6"/>
    <w:rsid w:val="004C6C20"/>
    <w:rsid w:val="004C6DB3"/>
    <w:rsid w:val="004C702B"/>
    <w:rsid w:val="004C7134"/>
    <w:rsid w:val="004C7347"/>
    <w:rsid w:val="004C7502"/>
    <w:rsid w:val="004C7705"/>
    <w:rsid w:val="004C7B43"/>
    <w:rsid w:val="004C7EB8"/>
    <w:rsid w:val="004D0597"/>
    <w:rsid w:val="004D07E6"/>
    <w:rsid w:val="004D0CE9"/>
    <w:rsid w:val="004D1751"/>
    <w:rsid w:val="004D1DE8"/>
    <w:rsid w:val="004D221A"/>
    <w:rsid w:val="004D2234"/>
    <w:rsid w:val="004D244F"/>
    <w:rsid w:val="004D2595"/>
    <w:rsid w:val="004D2B35"/>
    <w:rsid w:val="004D2D41"/>
    <w:rsid w:val="004D31D1"/>
    <w:rsid w:val="004D398B"/>
    <w:rsid w:val="004D4413"/>
    <w:rsid w:val="004D4601"/>
    <w:rsid w:val="004D5000"/>
    <w:rsid w:val="004D5606"/>
    <w:rsid w:val="004D577A"/>
    <w:rsid w:val="004D6157"/>
    <w:rsid w:val="004D61C8"/>
    <w:rsid w:val="004D629F"/>
    <w:rsid w:val="004D656F"/>
    <w:rsid w:val="004D679B"/>
    <w:rsid w:val="004D6953"/>
    <w:rsid w:val="004D6C1C"/>
    <w:rsid w:val="004D73C4"/>
    <w:rsid w:val="004D7ADD"/>
    <w:rsid w:val="004D7FC4"/>
    <w:rsid w:val="004E0652"/>
    <w:rsid w:val="004E0BF6"/>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49C5"/>
    <w:rsid w:val="004E5380"/>
    <w:rsid w:val="004E55AF"/>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0E0"/>
    <w:rsid w:val="004F43AD"/>
    <w:rsid w:val="004F4B49"/>
    <w:rsid w:val="004F4ECD"/>
    <w:rsid w:val="004F5418"/>
    <w:rsid w:val="004F58A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662"/>
    <w:rsid w:val="00500727"/>
    <w:rsid w:val="005007CD"/>
    <w:rsid w:val="00500C51"/>
    <w:rsid w:val="00500D88"/>
    <w:rsid w:val="00501087"/>
    <w:rsid w:val="0050142D"/>
    <w:rsid w:val="00501565"/>
    <w:rsid w:val="00501DE0"/>
    <w:rsid w:val="00502124"/>
    <w:rsid w:val="00502390"/>
    <w:rsid w:val="00502B9C"/>
    <w:rsid w:val="00502CE9"/>
    <w:rsid w:val="005035CA"/>
    <w:rsid w:val="00503992"/>
    <w:rsid w:val="00503D12"/>
    <w:rsid w:val="00503E25"/>
    <w:rsid w:val="0050439E"/>
    <w:rsid w:val="005043C0"/>
    <w:rsid w:val="00504466"/>
    <w:rsid w:val="00504B26"/>
    <w:rsid w:val="00504D0E"/>
    <w:rsid w:val="00504D68"/>
    <w:rsid w:val="00504DC8"/>
    <w:rsid w:val="00504E75"/>
    <w:rsid w:val="005052B6"/>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EAE"/>
    <w:rsid w:val="00513F7F"/>
    <w:rsid w:val="00514053"/>
    <w:rsid w:val="0051414B"/>
    <w:rsid w:val="0051424C"/>
    <w:rsid w:val="00514A4A"/>
    <w:rsid w:val="00514A73"/>
    <w:rsid w:val="00514AF8"/>
    <w:rsid w:val="00514BA5"/>
    <w:rsid w:val="00514BE5"/>
    <w:rsid w:val="00514D26"/>
    <w:rsid w:val="00514D29"/>
    <w:rsid w:val="00514D68"/>
    <w:rsid w:val="00514E98"/>
    <w:rsid w:val="00515469"/>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39"/>
    <w:rsid w:val="00520AC0"/>
    <w:rsid w:val="005210D6"/>
    <w:rsid w:val="005218AF"/>
    <w:rsid w:val="005223F3"/>
    <w:rsid w:val="00522519"/>
    <w:rsid w:val="00522A48"/>
    <w:rsid w:val="005233F7"/>
    <w:rsid w:val="00523857"/>
    <w:rsid w:val="005239B2"/>
    <w:rsid w:val="00523B56"/>
    <w:rsid w:val="00523E8B"/>
    <w:rsid w:val="00524192"/>
    <w:rsid w:val="005242AC"/>
    <w:rsid w:val="00524349"/>
    <w:rsid w:val="00524F9D"/>
    <w:rsid w:val="005250E6"/>
    <w:rsid w:val="00525B6D"/>
    <w:rsid w:val="00525C15"/>
    <w:rsid w:val="00525CFC"/>
    <w:rsid w:val="005266F6"/>
    <w:rsid w:val="00526758"/>
    <w:rsid w:val="00526805"/>
    <w:rsid w:val="00526824"/>
    <w:rsid w:val="005268E0"/>
    <w:rsid w:val="00526910"/>
    <w:rsid w:val="00526A15"/>
    <w:rsid w:val="00526B9F"/>
    <w:rsid w:val="005270A2"/>
    <w:rsid w:val="00527345"/>
    <w:rsid w:val="0052757D"/>
    <w:rsid w:val="0052770D"/>
    <w:rsid w:val="00527855"/>
    <w:rsid w:val="005278AE"/>
    <w:rsid w:val="005279B4"/>
    <w:rsid w:val="00527ACF"/>
    <w:rsid w:val="00527BBC"/>
    <w:rsid w:val="00527E84"/>
    <w:rsid w:val="00527FF0"/>
    <w:rsid w:val="005304D0"/>
    <w:rsid w:val="005308A7"/>
    <w:rsid w:val="00530A0F"/>
    <w:rsid w:val="00530AEB"/>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46A5"/>
    <w:rsid w:val="0053567B"/>
    <w:rsid w:val="005357B3"/>
    <w:rsid w:val="00535A5A"/>
    <w:rsid w:val="00535F5E"/>
    <w:rsid w:val="00535FE6"/>
    <w:rsid w:val="005361DF"/>
    <w:rsid w:val="00536252"/>
    <w:rsid w:val="00536376"/>
    <w:rsid w:val="005365BE"/>
    <w:rsid w:val="005369F6"/>
    <w:rsid w:val="00536A86"/>
    <w:rsid w:val="00536F4D"/>
    <w:rsid w:val="00537763"/>
    <w:rsid w:val="00537D56"/>
    <w:rsid w:val="00537E33"/>
    <w:rsid w:val="00540305"/>
    <w:rsid w:val="0054059A"/>
    <w:rsid w:val="00540729"/>
    <w:rsid w:val="00540F8F"/>
    <w:rsid w:val="00541256"/>
    <w:rsid w:val="00541DD6"/>
    <w:rsid w:val="0054218C"/>
    <w:rsid w:val="00542566"/>
    <w:rsid w:val="005425D1"/>
    <w:rsid w:val="005428C4"/>
    <w:rsid w:val="00542D9E"/>
    <w:rsid w:val="0054345A"/>
    <w:rsid w:val="005437C9"/>
    <w:rsid w:val="00543AEB"/>
    <w:rsid w:val="00543BEA"/>
    <w:rsid w:val="00543C33"/>
    <w:rsid w:val="005442AB"/>
    <w:rsid w:val="0054438E"/>
    <w:rsid w:val="005448F5"/>
    <w:rsid w:val="00544CE6"/>
    <w:rsid w:val="00544CEF"/>
    <w:rsid w:val="00544CFA"/>
    <w:rsid w:val="00544EBA"/>
    <w:rsid w:val="00545350"/>
    <w:rsid w:val="005454A2"/>
    <w:rsid w:val="0054685F"/>
    <w:rsid w:val="00546C69"/>
    <w:rsid w:val="00546D19"/>
    <w:rsid w:val="00546EF4"/>
    <w:rsid w:val="0054785C"/>
    <w:rsid w:val="00547899"/>
    <w:rsid w:val="00547D5E"/>
    <w:rsid w:val="00547DBE"/>
    <w:rsid w:val="00547F5F"/>
    <w:rsid w:val="005501A1"/>
    <w:rsid w:val="005505F8"/>
    <w:rsid w:val="00550A07"/>
    <w:rsid w:val="00550C9C"/>
    <w:rsid w:val="00550DD0"/>
    <w:rsid w:val="00551316"/>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3DC7"/>
    <w:rsid w:val="005546C7"/>
    <w:rsid w:val="00554861"/>
    <w:rsid w:val="00554A17"/>
    <w:rsid w:val="00554A3D"/>
    <w:rsid w:val="00554FE3"/>
    <w:rsid w:val="00555089"/>
    <w:rsid w:val="00555229"/>
    <w:rsid w:val="00555282"/>
    <w:rsid w:val="0055544F"/>
    <w:rsid w:val="005554DB"/>
    <w:rsid w:val="00555C58"/>
    <w:rsid w:val="00556464"/>
    <w:rsid w:val="00556691"/>
    <w:rsid w:val="005568F9"/>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447"/>
    <w:rsid w:val="00561D06"/>
    <w:rsid w:val="00561EF9"/>
    <w:rsid w:val="00562112"/>
    <w:rsid w:val="00562294"/>
    <w:rsid w:val="00563044"/>
    <w:rsid w:val="00563195"/>
    <w:rsid w:val="005632A0"/>
    <w:rsid w:val="005634D7"/>
    <w:rsid w:val="005636F6"/>
    <w:rsid w:val="005639E5"/>
    <w:rsid w:val="00564299"/>
    <w:rsid w:val="005646BF"/>
    <w:rsid w:val="0056485F"/>
    <w:rsid w:val="0056493D"/>
    <w:rsid w:val="00564E4A"/>
    <w:rsid w:val="005650FA"/>
    <w:rsid w:val="00565338"/>
    <w:rsid w:val="00566632"/>
    <w:rsid w:val="00566874"/>
    <w:rsid w:val="00566C61"/>
    <w:rsid w:val="00566D9E"/>
    <w:rsid w:val="00566E95"/>
    <w:rsid w:val="00566EFA"/>
    <w:rsid w:val="00566F34"/>
    <w:rsid w:val="0056791E"/>
    <w:rsid w:val="0056796E"/>
    <w:rsid w:val="00567ADB"/>
    <w:rsid w:val="00567EB3"/>
    <w:rsid w:val="00570067"/>
    <w:rsid w:val="00570608"/>
    <w:rsid w:val="0057067B"/>
    <w:rsid w:val="00570B18"/>
    <w:rsid w:val="00570D10"/>
    <w:rsid w:val="005710FE"/>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868"/>
    <w:rsid w:val="00573C46"/>
    <w:rsid w:val="00573CE7"/>
    <w:rsid w:val="00573DBA"/>
    <w:rsid w:val="00573DE1"/>
    <w:rsid w:val="00573E45"/>
    <w:rsid w:val="005740D7"/>
    <w:rsid w:val="0057426E"/>
    <w:rsid w:val="0057484A"/>
    <w:rsid w:val="005749FD"/>
    <w:rsid w:val="00574D45"/>
    <w:rsid w:val="00575469"/>
    <w:rsid w:val="0057588F"/>
    <w:rsid w:val="005759AA"/>
    <w:rsid w:val="00575B6F"/>
    <w:rsid w:val="00575C14"/>
    <w:rsid w:val="0057625D"/>
    <w:rsid w:val="00576547"/>
    <w:rsid w:val="005765E8"/>
    <w:rsid w:val="0057718B"/>
    <w:rsid w:val="005774E5"/>
    <w:rsid w:val="005776B8"/>
    <w:rsid w:val="00577754"/>
    <w:rsid w:val="00577B72"/>
    <w:rsid w:val="00577FC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126"/>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3C1"/>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67A"/>
    <w:rsid w:val="005A076D"/>
    <w:rsid w:val="005A07A3"/>
    <w:rsid w:val="005A09D0"/>
    <w:rsid w:val="005A0B79"/>
    <w:rsid w:val="005A1080"/>
    <w:rsid w:val="005A108A"/>
    <w:rsid w:val="005A1241"/>
    <w:rsid w:val="005A1573"/>
    <w:rsid w:val="005A1AF9"/>
    <w:rsid w:val="005A1C29"/>
    <w:rsid w:val="005A1CCC"/>
    <w:rsid w:val="005A1DE0"/>
    <w:rsid w:val="005A2281"/>
    <w:rsid w:val="005A26DB"/>
    <w:rsid w:val="005A2AEC"/>
    <w:rsid w:val="005A2C0F"/>
    <w:rsid w:val="005A33EE"/>
    <w:rsid w:val="005A349A"/>
    <w:rsid w:val="005A3776"/>
    <w:rsid w:val="005A3E77"/>
    <w:rsid w:val="005A3F38"/>
    <w:rsid w:val="005A3FA7"/>
    <w:rsid w:val="005A41E2"/>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41"/>
    <w:rsid w:val="005A686B"/>
    <w:rsid w:val="005A6918"/>
    <w:rsid w:val="005A6EC8"/>
    <w:rsid w:val="005A6F63"/>
    <w:rsid w:val="005A77C6"/>
    <w:rsid w:val="005A791E"/>
    <w:rsid w:val="005A7A01"/>
    <w:rsid w:val="005A7ABB"/>
    <w:rsid w:val="005A7BBC"/>
    <w:rsid w:val="005B02E5"/>
    <w:rsid w:val="005B0621"/>
    <w:rsid w:val="005B08A9"/>
    <w:rsid w:val="005B0CFD"/>
    <w:rsid w:val="005B0ECA"/>
    <w:rsid w:val="005B0F33"/>
    <w:rsid w:val="005B0F97"/>
    <w:rsid w:val="005B142A"/>
    <w:rsid w:val="005B17D5"/>
    <w:rsid w:val="005B1B0F"/>
    <w:rsid w:val="005B1D95"/>
    <w:rsid w:val="005B1F68"/>
    <w:rsid w:val="005B210D"/>
    <w:rsid w:val="005B21D8"/>
    <w:rsid w:val="005B2295"/>
    <w:rsid w:val="005B235F"/>
    <w:rsid w:val="005B2446"/>
    <w:rsid w:val="005B2502"/>
    <w:rsid w:val="005B2635"/>
    <w:rsid w:val="005B286F"/>
    <w:rsid w:val="005B288E"/>
    <w:rsid w:val="005B2B34"/>
    <w:rsid w:val="005B2D56"/>
    <w:rsid w:val="005B31A5"/>
    <w:rsid w:val="005B32CB"/>
    <w:rsid w:val="005B35D0"/>
    <w:rsid w:val="005B36FF"/>
    <w:rsid w:val="005B4F7D"/>
    <w:rsid w:val="005B5098"/>
    <w:rsid w:val="005B50CF"/>
    <w:rsid w:val="005B53FB"/>
    <w:rsid w:val="005B546A"/>
    <w:rsid w:val="005B5683"/>
    <w:rsid w:val="005B57AD"/>
    <w:rsid w:val="005B6382"/>
    <w:rsid w:val="005B662F"/>
    <w:rsid w:val="005B6B39"/>
    <w:rsid w:val="005B70C0"/>
    <w:rsid w:val="005B793A"/>
    <w:rsid w:val="005B79EA"/>
    <w:rsid w:val="005B7AB0"/>
    <w:rsid w:val="005B7C2E"/>
    <w:rsid w:val="005C01CA"/>
    <w:rsid w:val="005C01EE"/>
    <w:rsid w:val="005C029D"/>
    <w:rsid w:val="005C0962"/>
    <w:rsid w:val="005C0AA6"/>
    <w:rsid w:val="005C0B1C"/>
    <w:rsid w:val="005C0F52"/>
    <w:rsid w:val="005C14AC"/>
    <w:rsid w:val="005C1B13"/>
    <w:rsid w:val="005C231C"/>
    <w:rsid w:val="005C2404"/>
    <w:rsid w:val="005C25B7"/>
    <w:rsid w:val="005C3181"/>
    <w:rsid w:val="005C32ED"/>
    <w:rsid w:val="005C33A7"/>
    <w:rsid w:val="005C3552"/>
    <w:rsid w:val="005C369C"/>
    <w:rsid w:val="005C3EA0"/>
    <w:rsid w:val="005C4195"/>
    <w:rsid w:val="005C4262"/>
    <w:rsid w:val="005C43F8"/>
    <w:rsid w:val="005C4B4C"/>
    <w:rsid w:val="005C4C51"/>
    <w:rsid w:val="005C513A"/>
    <w:rsid w:val="005C55CD"/>
    <w:rsid w:val="005C56C9"/>
    <w:rsid w:val="005C5CD0"/>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584"/>
    <w:rsid w:val="005D2A20"/>
    <w:rsid w:val="005D2BBC"/>
    <w:rsid w:val="005D2CBC"/>
    <w:rsid w:val="005D2E91"/>
    <w:rsid w:val="005D36C8"/>
    <w:rsid w:val="005D38FB"/>
    <w:rsid w:val="005D3C7D"/>
    <w:rsid w:val="005D43B6"/>
    <w:rsid w:val="005D4B9D"/>
    <w:rsid w:val="005D4E24"/>
    <w:rsid w:val="005D5487"/>
    <w:rsid w:val="005D5522"/>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344"/>
    <w:rsid w:val="005E066C"/>
    <w:rsid w:val="005E095E"/>
    <w:rsid w:val="005E14FA"/>
    <w:rsid w:val="005E1DB0"/>
    <w:rsid w:val="005E22CC"/>
    <w:rsid w:val="005E22D4"/>
    <w:rsid w:val="005E25C7"/>
    <w:rsid w:val="005E270E"/>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43D"/>
    <w:rsid w:val="005E5A4E"/>
    <w:rsid w:val="005E5BC1"/>
    <w:rsid w:val="005E61D9"/>
    <w:rsid w:val="005E6290"/>
    <w:rsid w:val="005E64D8"/>
    <w:rsid w:val="005E66EC"/>
    <w:rsid w:val="005E6CA6"/>
    <w:rsid w:val="005E7013"/>
    <w:rsid w:val="005E75DC"/>
    <w:rsid w:val="005E771E"/>
    <w:rsid w:val="005F067D"/>
    <w:rsid w:val="005F08D5"/>
    <w:rsid w:val="005F0BE9"/>
    <w:rsid w:val="005F0E08"/>
    <w:rsid w:val="005F0E65"/>
    <w:rsid w:val="005F102B"/>
    <w:rsid w:val="005F1117"/>
    <w:rsid w:val="005F12FC"/>
    <w:rsid w:val="005F146C"/>
    <w:rsid w:val="005F1D8A"/>
    <w:rsid w:val="005F1DFB"/>
    <w:rsid w:val="005F1F27"/>
    <w:rsid w:val="005F2236"/>
    <w:rsid w:val="005F22DA"/>
    <w:rsid w:val="005F2695"/>
    <w:rsid w:val="005F2D23"/>
    <w:rsid w:val="005F3102"/>
    <w:rsid w:val="005F32C7"/>
    <w:rsid w:val="005F3BF1"/>
    <w:rsid w:val="005F41D1"/>
    <w:rsid w:val="005F43AB"/>
    <w:rsid w:val="005F4847"/>
    <w:rsid w:val="005F48CD"/>
    <w:rsid w:val="005F4D80"/>
    <w:rsid w:val="005F5DC2"/>
    <w:rsid w:val="005F6204"/>
    <w:rsid w:val="005F628C"/>
    <w:rsid w:val="005F63D2"/>
    <w:rsid w:val="005F6CCA"/>
    <w:rsid w:val="005F712B"/>
    <w:rsid w:val="005F7FE3"/>
    <w:rsid w:val="0060090A"/>
    <w:rsid w:val="00600A58"/>
    <w:rsid w:val="00600BB7"/>
    <w:rsid w:val="00600E5D"/>
    <w:rsid w:val="00600F41"/>
    <w:rsid w:val="006012B9"/>
    <w:rsid w:val="006018A7"/>
    <w:rsid w:val="00601BC6"/>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5D79"/>
    <w:rsid w:val="00606167"/>
    <w:rsid w:val="00606357"/>
    <w:rsid w:val="006065C3"/>
    <w:rsid w:val="00606A7D"/>
    <w:rsid w:val="00606E47"/>
    <w:rsid w:val="00606F7E"/>
    <w:rsid w:val="00607098"/>
    <w:rsid w:val="00607113"/>
    <w:rsid w:val="0060743C"/>
    <w:rsid w:val="006077E9"/>
    <w:rsid w:val="006079DE"/>
    <w:rsid w:val="00607A08"/>
    <w:rsid w:val="00607D38"/>
    <w:rsid w:val="00610187"/>
    <w:rsid w:val="00610338"/>
    <w:rsid w:val="0061057A"/>
    <w:rsid w:val="00610758"/>
    <w:rsid w:val="0061083C"/>
    <w:rsid w:val="0061138D"/>
    <w:rsid w:val="006119C0"/>
    <w:rsid w:val="00611BFC"/>
    <w:rsid w:val="00611D7A"/>
    <w:rsid w:val="00612013"/>
    <w:rsid w:val="00612732"/>
    <w:rsid w:val="006129B7"/>
    <w:rsid w:val="006130E2"/>
    <w:rsid w:val="00613734"/>
    <w:rsid w:val="00613BF6"/>
    <w:rsid w:val="006141FC"/>
    <w:rsid w:val="00614807"/>
    <w:rsid w:val="006148BA"/>
    <w:rsid w:val="00614A4A"/>
    <w:rsid w:val="00614C51"/>
    <w:rsid w:val="00614F06"/>
    <w:rsid w:val="00614FD6"/>
    <w:rsid w:val="00615149"/>
    <w:rsid w:val="00615BB5"/>
    <w:rsid w:val="00615C80"/>
    <w:rsid w:val="00615D06"/>
    <w:rsid w:val="00615EEE"/>
    <w:rsid w:val="0061633D"/>
    <w:rsid w:val="0061645A"/>
    <w:rsid w:val="00616615"/>
    <w:rsid w:val="00616965"/>
    <w:rsid w:val="00616A43"/>
    <w:rsid w:val="00616B46"/>
    <w:rsid w:val="00616E16"/>
    <w:rsid w:val="0061720B"/>
    <w:rsid w:val="006175B9"/>
    <w:rsid w:val="00617616"/>
    <w:rsid w:val="00617778"/>
    <w:rsid w:val="00617C90"/>
    <w:rsid w:val="00617CFB"/>
    <w:rsid w:val="006202D0"/>
    <w:rsid w:val="006207A5"/>
    <w:rsid w:val="006209DB"/>
    <w:rsid w:val="00620B0F"/>
    <w:rsid w:val="00620ED7"/>
    <w:rsid w:val="00620FC0"/>
    <w:rsid w:val="0062146E"/>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596"/>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A23"/>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53"/>
    <w:rsid w:val="00642FBF"/>
    <w:rsid w:val="006438A5"/>
    <w:rsid w:val="006439F7"/>
    <w:rsid w:val="00643D70"/>
    <w:rsid w:val="00643FDE"/>
    <w:rsid w:val="0064406E"/>
    <w:rsid w:val="0064476B"/>
    <w:rsid w:val="00644907"/>
    <w:rsid w:val="00644CC8"/>
    <w:rsid w:val="00645587"/>
    <w:rsid w:val="00645B03"/>
    <w:rsid w:val="00645B1F"/>
    <w:rsid w:val="00646458"/>
    <w:rsid w:val="00646472"/>
    <w:rsid w:val="00646705"/>
    <w:rsid w:val="00646E9C"/>
    <w:rsid w:val="0064725E"/>
    <w:rsid w:val="00647750"/>
    <w:rsid w:val="0064783B"/>
    <w:rsid w:val="006478EE"/>
    <w:rsid w:val="00647E1E"/>
    <w:rsid w:val="00650039"/>
    <w:rsid w:val="006501CB"/>
    <w:rsid w:val="006505DA"/>
    <w:rsid w:val="006506EB"/>
    <w:rsid w:val="00650AB7"/>
    <w:rsid w:val="0065122B"/>
    <w:rsid w:val="0065125A"/>
    <w:rsid w:val="00651324"/>
    <w:rsid w:val="0065147B"/>
    <w:rsid w:val="006514DE"/>
    <w:rsid w:val="00651AF4"/>
    <w:rsid w:val="00651F03"/>
    <w:rsid w:val="00652644"/>
    <w:rsid w:val="00652927"/>
    <w:rsid w:val="00652DB6"/>
    <w:rsid w:val="00652E41"/>
    <w:rsid w:val="006531A0"/>
    <w:rsid w:val="006532AE"/>
    <w:rsid w:val="00653448"/>
    <w:rsid w:val="00653683"/>
    <w:rsid w:val="00653705"/>
    <w:rsid w:val="0065375D"/>
    <w:rsid w:val="00653782"/>
    <w:rsid w:val="00653B13"/>
    <w:rsid w:val="00653CAA"/>
    <w:rsid w:val="00653D29"/>
    <w:rsid w:val="00653D47"/>
    <w:rsid w:val="00654005"/>
    <w:rsid w:val="0065407D"/>
    <w:rsid w:val="0065464C"/>
    <w:rsid w:val="00654A1C"/>
    <w:rsid w:val="00654F43"/>
    <w:rsid w:val="00654FDF"/>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5C9"/>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051"/>
    <w:rsid w:val="0066720C"/>
    <w:rsid w:val="006674E6"/>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B89"/>
    <w:rsid w:val="00673C4C"/>
    <w:rsid w:val="00673D59"/>
    <w:rsid w:val="00673F38"/>
    <w:rsid w:val="006740DE"/>
    <w:rsid w:val="0067462F"/>
    <w:rsid w:val="00674A87"/>
    <w:rsid w:val="00674F58"/>
    <w:rsid w:val="00674FF4"/>
    <w:rsid w:val="0067503B"/>
    <w:rsid w:val="00675719"/>
    <w:rsid w:val="006757DD"/>
    <w:rsid w:val="00675A59"/>
    <w:rsid w:val="00676180"/>
    <w:rsid w:val="00676220"/>
    <w:rsid w:val="006762CA"/>
    <w:rsid w:val="006763AE"/>
    <w:rsid w:val="006765FF"/>
    <w:rsid w:val="00676689"/>
    <w:rsid w:val="00677065"/>
    <w:rsid w:val="00677710"/>
    <w:rsid w:val="00677D2E"/>
    <w:rsid w:val="00677DB7"/>
    <w:rsid w:val="00677FD3"/>
    <w:rsid w:val="0068038A"/>
    <w:rsid w:val="00680717"/>
    <w:rsid w:val="00680969"/>
    <w:rsid w:val="006810C8"/>
    <w:rsid w:val="00681390"/>
    <w:rsid w:val="00681497"/>
    <w:rsid w:val="00681823"/>
    <w:rsid w:val="00681AC1"/>
    <w:rsid w:val="006822D6"/>
    <w:rsid w:val="006824C0"/>
    <w:rsid w:val="0068254F"/>
    <w:rsid w:val="00682908"/>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879B2"/>
    <w:rsid w:val="00687B11"/>
    <w:rsid w:val="00687BF2"/>
    <w:rsid w:val="006906C2"/>
    <w:rsid w:val="006909FC"/>
    <w:rsid w:val="00690CF3"/>
    <w:rsid w:val="00690D77"/>
    <w:rsid w:val="00691126"/>
    <w:rsid w:val="00691301"/>
    <w:rsid w:val="006915A2"/>
    <w:rsid w:val="006917B5"/>
    <w:rsid w:val="00691DB5"/>
    <w:rsid w:val="0069255A"/>
    <w:rsid w:val="0069270A"/>
    <w:rsid w:val="006928D1"/>
    <w:rsid w:val="00692C99"/>
    <w:rsid w:val="00692DD6"/>
    <w:rsid w:val="00693233"/>
    <w:rsid w:val="00693663"/>
    <w:rsid w:val="00693680"/>
    <w:rsid w:val="00693A52"/>
    <w:rsid w:val="00693F6C"/>
    <w:rsid w:val="006945EF"/>
    <w:rsid w:val="00694C7C"/>
    <w:rsid w:val="00694D1C"/>
    <w:rsid w:val="00694E8D"/>
    <w:rsid w:val="00694F02"/>
    <w:rsid w:val="006950CC"/>
    <w:rsid w:val="00695290"/>
    <w:rsid w:val="00695340"/>
    <w:rsid w:val="00695774"/>
    <w:rsid w:val="006957E2"/>
    <w:rsid w:val="00695913"/>
    <w:rsid w:val="006960D7"/>
    <w:rsid w:val="00696285"/>
    <w:rsid w:val="006962AF"/>
    <w:rsid w:val="006969D0"/>
    <w:rsid w:val="00696BBF"/>
    <w:rsid w:val="00696F20"/>
    <w:rsid w:val="00697A87"/>
    <w:rsid w:val="006A0953"/>
    <w:rsid w:val="006A0967"/>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9BD"/>
    <w:rsid w:val="006A5A1E"/>
    <w:rsid w:val="006A5EBD"/>
    <w:rsid w:val="006A5F1C"/>
    <w:rsid w:val="006A664F"/>
    <w:rsid w:val="006A67AF"/>
    <w:rsid w:val="006A6838"/>
    <w:rsid w:val="006A6996"/>
    <w:rsid w:val="006A6AE2"/>
    <w:rsid w:val="006A6C31"/>
    <w:rsid w:val="006A7EBA"/>
    <w:rsid w:val="006A7FAE"/>
    <w:rsid w:val="006B007A"/>
    <w:rsid w:val="006B00CF"/>
    <w:rsid w:val="006B02ED"/>
    <w:rsid w:val="006B0568"/>
    <w:rsid w:val="006B059C"/>
    <w:rsid w:val="006B0D7E"/>
    <w:rsid w:val="006B11EC"/>
    <w:rsid w:val="006B1208"/>
    <w:rsid w:val="006B178C"/>
    <w:rsid w:val="006B17DA"/>
    <w:rsid w:val="006B18AA"/>
    <w:rsid w:val="006B18EB"/>
    <w:rsid w:val="006B1CA7"/>
    <w:rsid w:val="006B2157"/>
    <w:rsid w:val="006B2344"/>
    <w:rsid w:val="006B24EE"/>
    <w:rsid w:val="006B26CE"/>
    <w:rsid w:val="006B2771"/>
    <w:rsid w:val="006B2EC9"/>
    <w:rsid w:val="006B2F6F"/>
    <w:rsid w:val="006B3524"/>
    <w:rsid w:val="006B3850"/>
    <w:rsid w:val="006B3953"/>
    <w:rsid w:val="006B3B4B"/>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5E5B"/>
    <w:rsid w:val="006B6182"/>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43"/>
    <w:rsid w:val="006C1DB4"/>
    <w:rsid w:val="006C1E7A"/>
    <w:rsid w:val="006C2C50"/>
    <w:rsid w:val="006C2D1E"/>
    <w:rsid w:val="006C2D96"/>
    <w:rsid w:val="006C361F"/>
    <w:rsid w:val="006C366D"/>
    <w:rsid w:val="006C3854"/>
    <w:rsid w:val="006C39A7"/>
    <w:rsid w:val="006C3E60"/>
    <w:rsid w:val="006C4260"/>
    <w:rsid w:val="006C547B"/>
    <w:rsid w:val="006C574D"/>
    <w:rsid w:val="006C5C72"/>
    <w:rsid w:val="006C5EB5"/>
    <w:rsid w:val="006C5EEE"/>
    <w:rsid w:val="006C63D9"/>
    <w:rsid w:val="006C6ACC"/>
    <w:rsid w:val="006C6B4F"/>
    <w:rsid w:val="006C73D1"/>
    <w:rsid w:val="006C74F7"/>
    <w:rsid w:val="006C7515"/>
    <w:rsid w:val="006C76A0"/>
    <w:rsid w:val="006C76B8"/>
    <w:rsid w:val="006C79B7"/>
    <w:rsid w:val="006C7F2A"/>
    <w:rsid w:val="006D0082"/>
    <w:rsid w:val="006D059C"/>
    <w:rsid w:val="006D090B"/>
    <w:rsid w:val="006D0A7D"/>
    <w:rsid w:val="006D0D08"/>
    <w:rsid w:val="006D110E"/>
    <w:rsid w:val="006D18CA"/>
    <w:rsid w:val="006D1B93"/>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5EDC"/>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7EF"/>
    <w:rsid w:val="006E3A1C"/>
    <w:rsid w:val="006E44C7"/>
    <w:rsid w:val="006E4572"/>
    <w:rsid w:val="006E45AA"/>
    <w:rsid w:val="006E46B3"/>
    <w:rsid w:val="006E4A08"/>
    <w:rsid w:val="006E4E31"/>
    <w:rsid w:val="006E5006"/>
    <w:rsid w:val="006E5067"/>
    <w:rsid w:val="006E5616"/>
    <w:rsid w:val="006E57E6"/>
    <w:rsid w:val="006E59BA"/>
    <w:rsid w:val="006E5D29"/>
    <w:rsid w:val="006E5DA3"/>
    <w:rsid w:val="006E60AB"/>
    <w:rsid w:val="006E67D7"/>
    <w:rsid w:val="006E6A35"/>
    <w:rsid w:val="006E6DAB"/>
    <w:rsid w:val="006E6DF6"/>
    <w:rsid w:val="006E6EF7"/>
    <w:rsid w:val="006E74AF"/>
    <w:rsid w:val="006E7B58"/>
    <w:rsid w:val="006E7FAE"/>
    <w:rsid w:val="006F07FF"/>
    <w:rsid w:val="006F092B"/>
    <w:rsid w:val="006F0F0F"/>
    <w:rsid w:val="006F1574"/>
    <w:rsid w:val="006F1829"/>
    <w:rsid w:val="006F19F0"/>
    <w:rsid w:val="006F1A6F"/>
    <w:rsid w:val="006F1D76"/>
    <w:rsid w:val="006F1EE7"/>
    <w:rsid w:val="006F23D8"/>
    <w:rsid w:val="006F27AA"/>
    <w:rsid w:val="006F2ECC"/>
    <w:rsid w:val="006F3043"/>
    <w:rsid w:val="006F37D4"/>
    <w:rsid w:val="006F3961"/>
    <w:rsid w:val="006F3DE5"/>
    <w:rsid w:val="006F4772"/>
    <w:rsid w:val="006F4831"/>
    <w:rsid w:val="006F495F"/>
    <w:rsid w:val="006F4DAF"/>
    <w:rsid w:val="006F5080"/>
    <w:rsid w:val="006F510B"/>
    <w:rsid w:val="006F53D8"/>
    <w:rsid w:val="006F54E5"/>
    <w:rsid w:val="006F58F8"/>
    <w:rsid w:val="006F5A20"/>
    <w:rsid w:val="006F6366"/>
    <w:rsid w:val="006F6858"/>
    <w:rsid w:val="006F69D0"/>
    <w:rsid w:val="006F6AB5"/>
    <w:rsid w:val="006F6D49"/>
    <w:rsid w:val="006F6EDB"/>
    <w:rsid w:val="006F6EFA"/>
    <w:rsid w:val="006F6F67"/>
    <w:rsid w:val="006F736D"/>
    <w:rsid w:val="006F756D"/>
    <w:rsid w:val="006F7573"/>
    <w:rsid w:val="006F77CF"/>
    <w:rsid w:val="006F79CC"/>
    <w:rsid w:val="006F7ADA"/>
    <w:rsid w:val="006F7BD2"/>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78E"/>
    <w:rsid w:val="0070379A"/>
    <w:rsid w:val="00703B61"/>
    <w:rsid w:val="00703B7F"/>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77"/>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3F96"/>
    <w:rsid w:val="00714137"/>
    <w:rsid w:val="007143B2"/>
    <w:rsid w:val="00714901"/>
    <w:rsid w:val="007149C7"/>
    <w:rsid w:val="00714BFE"/>
    <w:rsid w:val="00715334"/>
    <w:rsid w:val="0071552D"/>
    <w:rsid w:val="007156C4"/>
    <w:rsid w:val="00715886"/>
    <w:rsid w:val="007158D7"/>
    <w:rsid w:val="00715A9F"/>
    <w:rsid w:val="007164B8"/>
    <w:rsid w:val="0071656F"/>
    <w:rsid w:val="007169DC"/>
    <w:rsid w:val="00716FCE"/>
    <w:rsid w:val="007174BD"/>
    <w:rsid w:val="007174EE"/>
    <w:rsid w:val="00717BF0"/>
    <w:rsid w:val="00717CA0"/>
    <w:rsid w:val="00717F55"/>
    <w:rsid w:val="00720259"/>
    <w:rsid w:val="00720400"/>
    <w:rsid w:val="00720AED"/>
    <w:rsid w:val="00720BC0"/>
    <w:rsid w:val="00720CE4"/>
    <w:rsid w:val="0072166D"/>
    <w:rsid w:val="00721BB2"/>
    <w:rsid w:val="00721FEC"/>
    <w:rsid w:val="00722781"/>
    <w:rsid w:val="007228BD"/>
    <w:rsid w:val="00722D3D"/>
    <w:rsid w:val="007233A8"/>
    <w:rsid w:val="007233CA"/>
    <w:rsid w:val="007237E8"/>
    <w:rsid w:val="0072389B"/>
    <w:rsid w:val="00723CC0"/>
    <w:rsid w:val="007246BA"/>
    <w:rsid w:val="007249B4"/>
    <w:rsid w:val="007249C0"/>
    <w:rsid w:val="007250E0"/>
    <w:rsid w:val="0072583D"/>
    <w:rsid w:val="00725D1E"/>
    <w:rsid w:val="0072626F"/>
    <w:rsid w:val="0072636E"/>
    <w:rsid w:val="0072652D"/>
    <w:rsid w:val="00726648"/>
    <w:rsid w:val="007269B9"/>
    <w:rsid w:val="00726AB8"/>
    <w:rsid w:val="00726B94"/>
    <w:rsid w:val="00726BA1"/>
    <w:rsid w:val="00726BA3"/>
    <w:rsid w:val="0072776D"/>
    <w:rsid w:val="007277FE"/>
    <w:rsid w:val="007278AB"/>
    <w:rsid w:val="00727FDA"/>
    <w:rsid w:val="00730167"/>
    <w:rsid w:val="007304DD"/>
    <w:rsid w:val="00730E5E"/>
    <w:rsid w:val="0073105E"/>
    <w:rsid w:val="007310F2"/>
    <w:rsid w:val="007311DF"/>
    <w:rsid w:val="00731605"/>
    <w:rsid w:val="007316DF"/>
    <w:rsid w:val="00731C2A"/>
    <w:rsid w:val="007320A6"/>
    <w:rsid w:val="007323A1"/>
    <w:rsid w:val="00732726"/>
    <w:rsid w:val="00732E28"/>
    <w:rsid w:val="00733013"/>
    <w:rsid w:val="007332F7"/>
    <w:rsid w:val="00733349"/>
    <w:rsid w:val="0073361E"/>
    <w:rsid w:val="00733761"/>
    <w:rsid w:val="00733B12"/>
    <w:rsid w:val="00733D85"/>
    <w:rsid w:val="007343B8"/>
    <w:rsid w:val="007348C1"/>
    <w:rsid w:val="007350F6"/>
    <w:rsid w:val="007358DD"/>
    <w:rsid w:val="007359D7"/>
    <w:rsid w:val="0073652A"/>
    <w:rsid w:val="00736881"/>
    <w:rsid w:val="007368C3"/>
    <w:rsid w:val="00736A59"/>
    <w:rsid w:val="00736AFA"/>
    <w:rsid w:val="00736C0A"/>
    <w:rsid w:val="00737094"/>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2C2"/>
    <w:rsid w:val="007426CD"/>
    <w:rsid w:val="00742BBB"/>
    <w:rsid w:val="00742C97"/>
    <w:rsid w:val="0074377F"/>
    <w:rsid w:val="00743796"/>
    <w:rsid w:val="00743BBA"/>
    <w:rsid w:val="00743E64"/>
    <w:rsid w:val="0074408C"/>
    <w:rsid w:val="0074415F"/>
    <w:rsid w:val="007444BC"/>
    <w:rsid w:val="00744523"/>
    <w:rsid w:val="00744828"/>
    <w:rsid w:val="00745124"/>
    <w:rsid w:val="00745377"/>
    <w:rsid w:val="007457F5"/>
    <w:rsid w:val="007459AB"/>
    <w:rsid w:val="00745DD8"/>
    <w:rsid w:val="007460F2"/>
    <w:rsid w:val="0074624A"/>
    <w:rsid w:val="007463F3"/>
    <w:rsid w:val="007464A1"/>
    <w:rsid w:val="00746768"/>
    <w:rsid w:val="007468E1"/>
    <w:rsid w:val="00746AB4"/>
    <w:rsid w:val="00746BDA"/>
    <w:rsid w:val="00746DAC"/>
    <w:rsid w:val="00746E2B"/>
    <w:rsid w:val="00747264"/>
    <w:rsid w:val="0074739A"/>
    <w:rsid w:val="00747709"/>
    <w:rsid w:val="00747935"/>
    <w:rsid w:val="007501D0"/>
    <w:rsid w:val="007503B9"/>
    <w:rsid w:val="007506E8"/>
    <w:rsid w:val="00750775"/>
    <w:rsid w:val="0075082D"/>
    <w:rsid w:val="00750B42"/>
    <w:rsid w:val="00751758"/>
    <w:rsid w:val="0075286F"/>
    <w:rsid w:val="00752E17"/>
    <w:rsid w:val="007538D1"/>
    <w:rsid w:val="00753A02"/>
    <w:rsid w:val="00753F57"/>
    <w:rsid w:val="0075402D"/>
    <w:rsid w:val="00754097"/>
    <w:rsid w:val="00754B0F"/>
    <w:rsid w:val="00754B77"/>
    <w:rsid w:val="007556AE"/>
    <w:rsid w:val="00755934"/>
    <w:rsid w:val="00756328"/>
    <w:rsid w:val="00756481"/>
    <w:rsid w:val="007568D7"/>
    <w:rsid w:val="007569FC"/>
    <w:rsid w:val="00757759"/>
    <w:rsid w:val="007579EA"/>
    <w:rsid w:val="0076072F"/>
    <w:rsid w:val="00760AFE"/>
    <w:rsid w:val="0076108C"/>
    <w:rsid w:val="00761AD4"/>
    <w:rsid w:val="00761AEF"/>
    <w:rsid w:val="00761D4B"/>
    <w:rsid w:val="00761E77"/>
    <w:rsid w:val="0076245B"/>
    <w:rsid w:val="007628A2"/>
    <w:rsid w:val="007636B2"/>
    <w:rsid w:val="00763735"/>
    <w:rsid w:val="00763909"/>
    <w:rsid w:val="0076406E"/>
    <w:rsid w:val="0076442C"/>
    <w:rsid w:val="007644F3"/>
    <w:rsid w:val="00764DD2"/>
    <w:rsid w:val="00764FDD"/>
    <w:rsid w:val="007652AA"/>
    <w:rsid w:val="00765492"/>
    <w:rsid w:val="007657C9"/>
    <w:rsid w:val="007659A7"/>
    <w:rsid w:val="00765A41"/>
    <w:rsid w:val="00765A58"/>
    <w:rsid w:val="00765B6A"/>
    <w:rsid w:val="00765DDD"/>
    <w:rsid w:val="00766154"/>
    <w:rsid w:val="007669AC"/>
    <w:rsid w:val="00766A0D"/>
    <w:rsid w:val="00766E0D"/>
    <w:rsid w:val="00766EF0"/>
    <w:rsid w:val="007675ED"/>
    <w:rsid w:val="007678AB"/>
    <w:rsid w:val="007678C0"/>
    <w:rsid w:val="00767B9B"/>
    <w:rsid w:val="007700E9"/>
    <w:rsid w:val="007701B1"/>
    <w:rsid w:val="007704F7"/>
    <w:rsid w:val="00770ACA"/>
    <w:rsid w:val="00771C40"/>
    <w:rsid w:val="00772240"/>
    <w:rsid w:val="007723E4"/>
    <w:rsid w:val="007728D3"/>
    <w:rsid w:val="00772925"/>
    <w:rsid w:val="00772B76"/>
    <w:rsid w:val="00772EE9"/>
    <w:rsid w:val="00772EFA"/>
    <w:rsid w:val="007730A2"/>
    <w:rsid w:val="007730F7"/>
    <w:rsid w:val="0077321B"/>
    <w:rsid w:val="007735E6"/>
    <w:rsid w:val="007737B9"/>
    <w:rsid w:val="00773DC2"/>
    <w:rsid w:val="00773E86"/>
    <w:rsid w:val="00774029"/>
    <w:rsid w:val="00774385"/>
    <w:rsid w:val="007744A1"/>
    <w:rsid w:val="00774723"/>
    <w:rsid w:val="00774B66"/>
    <w:rsid w:val="00775022"/>
    <w:rsid w:val="0077504F"/>
    <w:rsid w:val="00775151"/>
    <w:rsid w:val="007751E2"/>
    <w:rsid w:val="007752FE"/>
    <w:rsid w:val="007754EA"/>
    <w:rsid w:val="007755FD"/>
    <w:rsid w:val="00775CE0"/>
    <w:rsid w:val="00775E16"/>
    <w:rsid w:val="00775E23"/>
    <w:rsid w:val="007764BF"/>
    <w:rsid w:val="0077665F"/>
    <w:rsid w:val="00776985"/>
    <w:rsid w:val="00776B13"/>
    <w:rsid w:val="00776B4A"/>
    <w:rsid w:val="00776D40"/>
    <w:rsid w:val="007772F3"/>
    <w:rsid w:val="007773C7"/>
    <w:rsid w:val="0077760F"/>
    <w:rsid w:val="007778F6"/>
    <w:rsid w:val="00777D2D"/>
    <w:rsid w:val="00777F0B"/>
    <w:rsid w:val="00780578"/>
    <w:rsid w:val="007806CB"/>
    <w:rsid w:val="00780735"/>
    <w:rsid w:val="0078085C"/>
    <w:rsid w:val="00780B3C"/>
    <w:rsid w:val="007811C5"/>
    <w:rsid w:val="00781562"/>
    <w:rsid w:val="007817BA"/>
    <w:rsid w:val="00782368"/>
    <w:rsid w:val="00782D60"/>
    <w:rsid w:val="00782F2A"/>
    <w:rsid w:val="00783003"/>
    <w:rsid w:val="007831B3"/>
    <w:rsid w:val="0078343C"/>
    <w:rsid w:val="00783551"/>
    <w:rsid w:val="007836D2"/>
    <w:rsid w:val="00783867"/>
    <w:rsid w:val="007848C6"/>
    <w:rsid w:val="0078497D"/>
    <w:rsid w:val="00785056"/>
    <w:rsid w:val="007853E6"/>
    <w:rsid w:val="007855DE"/>
    <w:rsid w:val="0078572C"/>
    <w:rsid w:val="00785739"/>
    <w:rsid w:val="007861B3"/>
    <w:rsid w:val="007869F9"/>
    <w:rsid w:val="00786EB0"/>
    <w:rsid w:val="00787197"/>
    <w:rsid w:val="007873DD"/>
    <w:rsid w:val="00787462"/>
    <w:rsid w:val="00787A95"/>
    <w:rsid w:val="00790479"/>
    <w:rsid w:val="0079048D"/>
    <w:rsid w:val="007906A6"/>
    <w:rsid w:val="0079076C"/>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383"/>
    <w:rsid w:val="00796522"/>
    <w:rsid w:val="007966E5"/>
    <w:rsid w:val="0079677C"/>
    <w:rsid w:val="0079692C"/>
    <w:rsid w:val="0079698E"/>
    <w:rsid w:val="007973C9"/>
    <w:rsid w:val="00797D98"/>
    <w:rsid w:val="007A036F"/>
    <w:rsid w:val="007A0689"/>
    <w:rsid w:val="007A08F2"/>
    <w:rsid w:val="007A0D60"/>
    <w:rsid w:val="007A10AD"/>
    <w:rsid w:val="007A1229"/>
    <w:rsid w:val="007A177C"/>
    <w:rsid w:val="007A1B64"/>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5CC"/>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1EA9"/>
    <w:rsid w:val="007B2536"/>
    <w:rsid w:val="007B2A35"/>
    <w:rsid w:val="007B2C13"/>
    <w:rsid w:val="007B307F"/>
    <w:rsid w:val="007B312F"/>
    <w:rsid w:val="007B39C4"/>
    <w:rsid w:val="007B3A7F"/>
    <w:rsid w:val="007B3D4F"/>
    <w:rsid w:val="007B446A"/>
    <w:rsid w:val="007B44A1"/>
    <w:rsid w:val="007B4CBE"/>
    <w:rsid w:val="007B4DB5"/>
    <w:rsid w:val="007B4F15"/>
    <w:rsid w:val="007B4FC5"/>
    <w:rsid w:val="007B50CC"/>
    <w:rsid w:val="007B50D1"/>
    <w:rsid w:val="007B512A"/>
    <w:rsid w:val="007B5967"/>
    <w:rsid w:val="007B5E6D"/>
    <w:rsid w:val="007B65FE"/>
    <w:rsid w:val="007B6720"/>
    <w:rsid w:val="007B6A57"/>
    <w:rsid w:val="007B744C"/>
    <w:rsid w:val="007B74F1"/>
    <w:rsid w:val="007B77B8"/>
    <w:rsid w:val="007B7F91"/>
    <w:rsid w:val="007C0430"/>
    <w:rsid w:val="007C064A"/>
    <w:rsid w:val="007C06BA"/>
    <w:rsid w:val="007C0906"/>
    <w:rsid w:val="007C0B5B"/>
    <w:rsid w:val="007C0B77"/>
    <w:rsid w:val="007C0B81"/>
    <w:rsid w:val="007C0B8F"/>
    <w:rsid w:val="007C1493"/>
    <w:rsid w:val="007C150E"/>
    <w:rsid w:val="007C172E"/>
    <w:rsid w:val="007C1909"/>
    <w:rsid w:val="007C19FC"/>
    <w:rsid w:val="007C1ABF"/>
    <w:rsid w:val="007C2368"/>
    <w:rsid w:val="007C2A5F"/>
    <w:rsid w:val="007C2C5B"/>
    <w:rsid w:val="007C2EEB"/>
    <w:rsid w:val="007C31E4"/>
    <w:rsid w:val="007C32DD"/>
    <w:rsid w:val="007C354B"/>
    <w:rsid w:val="007C377C"/>
    <w:rsid w:val="007C3D26"/>
    <w:rsid w:val="007C4AAE"/>
    <w:rsid w:val="007C4F48"/>
    <w:rsid w:val="007C4F90"/>
    <w:rsid w:val="007C4F9E"/>
    <w:rsid w:val="007C50C2"/>
    <w:rsid w:val="007C53D4"/>
    <w:rsid w:val="007C5873"/>
    <w:rsid w:val="007C5983"/>
    <w:rsid w:val="007C61C8"/>
    <w:rsid w:val="007C6543"/>
    <w:rsid w:val="007C6B55"/>
    <w:rsid w:val="007C6EC6"/>
    <w:rsid w:val="007C6F3D"/>
    <w:rsid w:val="007C72F9"/>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155"/>
    <w:rsid w:val="007D731D"/>
    <w:rsid w:val="007D733E"/>
    <w:rsid w:val="007D7750"/>
    <w:rsid w:val="007D7F57"/>
    <w:rsid w:val="007E05B4"/>
    <w:rsid w:val="007E06D6"/>
    <w:rsid w:val="007E08CE"/>
    <w:rsid w:val="007E0B52"/>
    <w:rsid w:val="007E0C56"/>
    <w:rsid w:val="007E0E1A"/>
    <w:rsid w:val="007E188C"/>
    <w:rsid w:val="007E1AB6"/>
    <w:rsid w:val="007E23A2"/>
    <w:rsid w:val="007E23A9"/>
    <w:rsid w:val="007E2488"/>
    <w:rsid w:val="007E26C4"/>
    <w:rsid w:val="007E26F5"/>
    <w:rsid w:val="007E3793"/>
    <w:rsid w:val="007E39CF"/>
    <w:rsid w:val="007E3A91"/>
    <w:rsid w:val="007E3B26"/>
    <w:rsid w:val="007E3B8F"/>
    <w:rsid w:val="007E3D84"/>
    <w:rsid w:val="007E3EE8"/>
    <w:rsid w:val="007E3F7F"/>
    <w:rsid w:val="007E4FBF"/>
    <w:rsid w:val="007E61D9"/>
    <w:rsid w:val="007E649D"/>
    <w:rsid w:val="007E6913"/>
    <w:rsid w:val="007E6A9B"/>
    <w:rsid w:val="007E7122"/>
    <w:rsid w:val="007E7330"/>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3D"/>
    <w:rsid w:val="007F36EE"/>
    <w:rsid w:val="007F3F0D"/>
    <w:rsid w:val="007F415B"/>
    <w:rsid w:val="007F4174"/>
    <w:rsid w:val="007F42FC"/>
    <w:rsid w:val="007F4804"/>
    <w:rsid w:val="007F485E"/>
    <w:rsid w:val="007F499A"/>
    <w:rsid w:val="007F4E74"/>
    <w:rsid w:val="007F5295"/>
    <w:rsid w:val="007F577B"/>
    <w:rsid w:val="007F5A8E"/>
    <w:rsid w:val="007F5B09"/>
    <w:rsid w:val="007F5EBB"/>
    <w:rsid w:val="007F5FC4"/>
    <w:rsid w:val="007F6BA5"/>
    <w:rsid w:val="007F6D4C"/>
    <w:rsid w:val="007F749D"/>
    <w:rsid w:val="007F74B7"/>
    <w:rsid w:val="007F74BD"/>
    <w:rsid w:val="007F750E"/>
    <w:rsid w:val="007F758E"/>
    <w:rsid w:val="007F7A8D"/>
    <w:rsid w:val="007F7ACC"/>
    <w:rsid w:val="00800763"/>
    <w:rsid w:val="00800C49"/>
    <w:rsid w:val="008014A3"/>
    <w:rsid w:val="008019F4"/>
    <w:rsid w:val="00801A8C"/>
    <w:rsid w:val="00801B02"/>
    <w:rsid w:val="00801C33"/>
    <w:rsid w:val="00802ADC"/>
    <w:rsid w:val="0080386F"/>
    <w:rsid w:val="0080398D"/>
    <w:rsid w:val="0080406E"/>
    <w:rsid w:val="00804130"/>
    <w:rsid w:val="00804530"/>
    <w:rsid w:val="00804A7D"/>
    <w:rsid w:val="00805261"/>
    <w:rsid w:val="00805716"/>
    <w:rsid w:val="00805980"/>
    <w:rsid w:val="00805A27"/>
    <w:rsid w:val="00805A5D"/>
    <w:rsid w:val="00805AEA"/>
    <w:rsid w:val="00805C42"/>
    <w:rsid w:val="00805DC3"/>
    <w:rsid w:val="008060C2"/>
    <w:rsid w:val="008063B1"/>
    <w:rsid w:val="00806913"/>
    <w:rsid w:val="008075BA"/>
    <w:rsid w:val="0080779D"/>
    <w:rsid w:val="00807E69"/>
    <w:rsid w:val="00807F69"/>
    <w:rsid w:val="008100A0"/>
    <w:rsid w:val="00810201"/>
    <w:rsid w:val="008107D8"/>
    <w:rsid w:val="008116A4"/>
    <w:rsid w:val="00811720"/>
    <w:rsid w:val="008117CE"/>
    <w:rsid w:val="00811EB2"/>
    <w:rsid w:val="0081217C"/>
    <w:rsid w:val="008127B6"/>
    <w:rsid w:val="008127D0"/>
    <w:rsid w:val="00812889"/>
    <w:rsid w:val="00812944"/>
    <w:rsid w:val="008129C3"/>
    <w:rsid w:val="008129CF"/>
    <w:rsid w:val="0081398D"/>
    <w:rsid w:val="00813BF2"/>
    <w:rsid w:val="00813EA2"/>
    <w:rsid w:val="00814156"/>
    <w:rsid w:val="00814298"/>
    <w:rsid w:val="0081452A"/>
    <w:rsid w:val="00814B10"/>
    <w:rsid w:val="00814C9C"/>
    <w:rsid w:val="00815B1B"/>
    <w:rsid w:val="00815B9A"/>
    <w:rsid w:val="008160F3"/>
    <w:rsid w:val="008161DB"/>
    <w:rsid w:val="00816675"/>
    <w:rsid w:val="00816696"/>
    <w:rsid w:val="00816899"/>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0BE"/>
    <w:rsid w:val="0082326C"/>
    <w:rsid w:val="008236A1"/>
    <w:rsid w:val="00823B3C"/>
    <w:rsid w:val="00824704"/>
    <w:rsid w:val="0082491E"/>
    <w:rsid w:val="00824EEB"/>
    <w:rsid w:val="0082575A"/>
    <w:rsid w:val="00825AB5"/>
    <w:rsid w:val="00825EC2"/>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03E"/>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216"/>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2A4"/>
    <w:rsid w:val="00836966"/>
    <w:rsid w:val="00836974"/>
    <w:rsid w:val="00836AF1"/>
    <w:rsid w:val="0083709E"/>
    <w:rsid w:val="00837218"/>
    <w:rsid w:val="00837270"/>
    <w:rsid w:val="00837805"/>
    <w:rsid w:val="00837947"/>
    <w:rsid w:val="00837EEB"/>
    <w:rsid w:val="00841387"/>
    <w:rsid w:val="00841444"/>
    <w:rsid w:val="00841C0F"/>
    <w:rsid w:val="00841F33"/>
    <w:rsid w:val="00842106"/>
    <w:rsid w:val="008421D3"/>
    <w:rsid w:val="0084267C"/>
    <w:rsid w:val="00842A0B"/>
    <w:rsid w:val="00842B8F"/>
    <w:rsid w:val="00842F5B"/>
    <w:rsid w:val="00843012"/>
    <w:rsid w:val="008439D9"/>
    <w:rsid w:val="00843B67"/>
    <w:rsid w:val="00844114"/>
    <w:rsid w:val="00844151"/>
    <w:rsid w:val="0084422A"/>
    <w:rsid w:val="00844875"/>
    <w:rsid w:val="0084494E"/>
    <w:rsid w:val="00844DD2"/>
    <w:rsid w:val="00844F91"/>
    <w:rsid w:val="0084571A"/>
    <w:rsid w:val="008458A6"/>
    <w:rsid w:val="00845C05"/>
    <w:rsid w:val="00845C1E"/>
    <w:rsid w:val="00846155"/>
    <w:rsid w:val="008464BF"/>
    <w:rsid w:val="008464D6"/>
    <w:rsid w:val="00847222"/>
    <w:rsid w:val="00847343"/>
    <w:rsid w:val="00847367"/>
    <w:rsid w:val="0084769D"/>
    <w:rsid w:val="0084772C"/>
    <w:rsid w:val="00847F14"/>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55"/>
    <w:rsid w:val="00852DEC"/>
    <w:rsid w:val="00852EBB"/>
    <w:rsid w:val="00852FBA"/>
    <w:rsid w:val="00853559"/>
    <w:rsid w:val="008537FC"/>
    <w:rsid w:val="00854185"/>
    <w:rsid w:val="008545EC"/>
    <w:rsid w:val="008547A9"/>
    <w:rsid w:val="00854F11"/>
    <w:rsid w:val="008555CB"/>
    <w:rsid w:val="00855A23"/>
    <w:rsid w:val="00855B68"/>
    <w:rsid w:val="00856195"/>
    <w:rsid w:val="0085631C"/>
    <w:rsid w:val="0085641C"/>
    <w:rsid w:val="008568B2"/>
    <w:rsid w:val="0085692D"/>
    <w:rsid w:val="00856A25"/>
    <w:rsid w:val="00856ADF"/>
    <w:rsid w:val="00856BA6"/>
    <w:rsid w:val="00856BCB"/>
    <w:rsid w:val="00857436"/>
    <w:rsid w:val="0085755D"/>
    <w:rsid w:val="00857686"/>
    <w:rsid w:val="00857CF7"/>
    <w:rsid w:val="00857F3A"/>
    <w:rsid w:val="008601C3"/>
    <w:rsid w:val="0086034D"/>
    <w:rsid w:val="008605A9"/>
    <w:rsid w:val="00860846"/>
    <w:rsid w:val="00860F09"/>
    <w:rsid w:val="00860F1A"/>
    <w:rsid w:val="008617D4"/>
    <w:rsid w:val="00861DE9"/>
    <w:rsid w:val="00861E41"/>
    <w:rsid w:val="0086232F"/>
    <w:rsid w:val="00862603"/>
    <w:rsid w:val="008638D4"/>
    <w:rsid w:val="008639E8"/>
    <w:rsid w:val="00863EDB"/>
    <w:rsid w:val="008651E4"/>
    <w:rsid w:val="008662ED"/>
    <w:rsid w:val="00866370"/>
    <w:rsid w:val="00866824"/>
    <w:rsid w:val="0086691C"/>
    <w:rsid w:val="00866E97"/>
    <w:rsid w:val="00867087"/>
    <w:rsid w:val="008671F0"/>
    <w:rsid w:val="0086743F"/>
    <w:rsid w:val="00867493"/>
    <w:rsid w:val="00867543"/>
    <w:rsid w:val="008676F1"/>
    <w:rsid w:val="0086790E"/>
    <w:rsid w:val="008679AF"/>
    <w:rsid w:val="00867A77"/>
    <w:rsid w:val="00867C45"/>
    <w:rsid w:val="00867D2A"/>
    <w:rsid w:val="0087013B"/>
    <w:rsid w:val="008703CB"/>
    <w:rsid w:val="00870846"/>
    <w:rsid w:val="0087090A"/>
    <w:rsid w:val="00870B23"/>
    <w:rsid w:val="00870C9F"/>
    <w:rsid w:val="00870E49"/>
    <w:rsid w:val="0087140E"/>
    <w:rsid w:val="00871423"/>
    <w:rsid w:val="0087172A"/>
    <w:rsid w:val="008717C9"/>
    <w:rsid w:val="00871987"/>
    <w:rsid w:val="00872452"/>
    <w:rsid w:val="0087250D"/>
    <w:rsid w:val="0087276E"/>
    <w:rsid w:val="00872804"/>
    <w:rsid w:val="00872C69"/>
    <w:rsid w:val="008730A2"/>
    <w:rsid w:val="00873AA0"/>
    <w:rsid w:val="00873AD0"/>
    <w:rsid w:val="00874034"/>
    <w:rsid w:val="008741F4"/>
    <w:rsid w:val="00874226"/>
    <w:rsid w:val="0087480B"/>
    <w:rsid w:val="00874E26"/>
    <w:rsid w:val="0087564E"/>
    <w:rsid w:val="00875B28"/>
    <w:rsid w:val="00875BE0"/>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5CA"/>
    <w:rsid w:val="00883762"/>
    <w:rsid w:val="00883877"/>
    <w:rsid w:val="008838A3"/>
    <w:rsid w:val="00883C4C"/>
    <w:rsid w:val="00883E7F"/>
    <w:rsid w:val="008840F2"/>
    <w:rsid w:val="00884512"/>
    <w:rsid w:val="00884D2F"/>
    <w:rsid w:val="00884DB8"/>
    <w:rsid w:val="00884E52"/>
    <w:rsid w:val="008851E6"/>
    <w:rsid w:val="00885747"/>
    <w:rsid w:val="008858A9"/>
    <w:rsid w:val="00885E4C"/>
    <w:rsid w:val="00885FE9"/>
    <w:rsid w:val="008860B9"/>
    <w:rsid w:val="0088628D"/>
    <w:rsid w:val="008862D0"/>
    <w:rsid w:val="008867C0"/>
    <w:rsid w:val="00886C76"/>
    <w:rsid w:val="008879E1"/>
    <w:rsid w:val="00887ACB"/>
    <w:rsid w:val="00887F7A"/>
    <w:rsid w:val="008900C5"/>
    <w:rsid w:val="00890373"/>
    <w:rsid w:val="008904BC"/>
    <w:rsid w:val="00890994"/>
    <w:rsid w:val="00890C7C"/>
    <w:rsid w:val="00890F8C"/>
    <w:rsid w:val="0089120E"/>
    <w:rsid w:val="0089126A"/>
    <w:rsid w:val="00891593"/>
    <w:rsid w:val="0089194E"/>
    <w:rsid w:val="008922C2"/>
    <w:rsid w:val="00892701"/>
    <w:rsid w:val="00892978"/>
    <w:rsid w:val="008929B7"/>
    <w:rsid w:val="00892CD6"/>
    <w:rsid w:val="00892E14"/>
    <w:rsid w:val="00893BF8"/>
    <w:rsid w:val="00893CC0"/>
    <w:rsid w:val="0089439C"/>
    <w:rsid w:val="008943DC"/>
    <w:rsid w:val="008944CC"/>
    <w:rsid w:val="008946B7"/>
    <w:rsid w:val="0089480A"/>
    <w:rsid w:val="00894BED"/>
    <w:rsid w:val="00894CA1"/>
    <w:rsid w:val="00894D7B"/>
    <w:rsid w:val="00894FBF"/>
    <w:rsid w:val="00895198"/>
    <w:rsid w:val="008953B3"/>
    <w:rsid w:val="00895B94"/>
    <w:rsid w:val="00895BB8"/>
    <w:rsid w:val="00895FCE"/>
    <w:rsid w:val="0089663B"/>
    <w:rsid w:val="008967CA"/>
    <w:rsid w:val="00896808"/>
    <w:rsid w:val="008968C5"/>
    <w:rsid w:val="00896A38"/>
    <w:rsid w:val="00896C89"/>
    <w:rsid w:val="00897872"/>
    <w:rsid w:val="008A0411"/>
    <w:rsid w:val="008A05F4"/>
    <w:rsid w:val="008A07B6"/>
    <w:rsid w:val="008A09CC"/>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76C"/>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6DF"/>
    <w:rsid w:val="008B376E"/>
    <w:rsid w:val="008B3B6A"/>
    <w:rsid w:val="008B3E54"/>
    <w:rsid w:val="008B46EB"/>
    <w:rsid w:val="008B5182"/>
    <w:rsid w:val="008B52BE"/>
    <w:rsid w:val="008B5370"/>
    <w:rsid w:val="008B5D84"/>
    <w:rsid w:val="008B6417"/>
    <w:rsid w:val="008B6A67"/>
    <w:rsid w:val="008B6D50"/>
    <w:rsid w:val="008B6F2E"/>
    <w:rsid w:val="008B6FAB"/>
    <w:rsid w:val="008B732A"/>
    <w:rsid w:val="008B751B"/>
    <w:rsid w:val="008B760D"/>
    <w:rsid w:val="008B7930"/>
    <w:rsid w:val="008B79A9"/>
    <w:rsid w:val="008B7AB6"/>
    <w:rsid w:val="008C046E"/>
    <w:rsid w:val="008C0B23"/>
    <w:rsid w:val="008C0CFF"/>
    <w:rsid w:val="008C0E86"/>
    <w:rsid w:val="008C0FE6"/>
    <w:rsid w:val="008C11E3"/>
    <w:rsid w:val="008C152E"/>
    <w:rsid w:val="008C17D6"/>
    <w:rsid w:val="008C1970"/>
    <w:rsid w:val="008C1997"/>
    <w:rsid w:val="008C1B64"/>
    <w:rsid w:val="008C1E50"/>
    <w:rsid w:val="008C1E98"/>
    <w:rsid w:val="008C1F89"/>
    <w:rsid w:val="008C228D"/>
    <w:rsid w:val="008C22AF"/>
    <w:rsid w:val="008C2519"/>
    <w:rsid w:val="008C258E"/>
    <w:rsid w:val="008C27C9"/>
    <w:rsid w:val="008C2871"/>
    <w:rsid w:val="008C2A9F"/>
    <w:rsid w:val="008C2C05"/>
    <w:rsid w:val="008C2E82"/>
    <w:rsid w:val="008C2F09"/>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5C8"/>
    <w:rsid w:val="008D1763"/>
    <w:rsid w:val="008D1A15"/>
    <w:rsid w:val="008D1CC6"/>
    <w:rsid w:val="008D1E0B"/>
    <w:rsid w:val="008D2146"/>
    <w:rsid w:val="008D2252"/>
    <w:rsid w:val="008D258E"/>
    <w:rsid w:val="008D258F"/>
    <w:rsid w:val="008D263E"/>
    <w:rsid w:val="008D2B9B"/>
    <w:rsid w:val="008D2C81"/>
    <w:rsid w:val="008D2DC6"/>
    <w:rsid w:val="008D3348"/>
    <w:rsid w:val="008D33A8"/>
    <w:rsid w:val="008D3562"/>
    <w:rsid w:val="008D3887"/>
    <w:rsid w:val="008D3A44"/>
    <w:rsid w:val="008D4302"/>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78A"/>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017"/>
    <w:rsid w:val="008E216C"/>
    <w:rsid w:val="008E22FC"/>
    <w:rsid w:val="008E24DB"/>
    <w:rsid w:val="008E25D4"/>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7C8"/>
    <w:rsid w:val="008F2B18"/>
    <w:rsid w:val="008F2E09"/>
    <w:rsid w:val="008F2E96"/>
    <w:rsid w:val="008F2F8F"/>
    <w:rsid w:val="008F316F"/>
    <w:rsid w:val="008F3189"/>
    <w:rsid w:val="008F32E3"/>
    <w:rsid w:val="008F33ED"/>
    <w:rsid w:val="008F3493"/>
    <w:rsid w:val="008F39DE"/>
    <w:rsid w:val="008F3C0D"/>
    <w:rsid w:val="008F4441"/>
    <w:rsid w:val="008F44A9"/>
    <w:rsid w:val="008F456A"/>
    <w:rsid w:val="008F4637"/>
    <w:rsid w:val="008F4EB8"/>
    <w:rsid w:val="008F53E2"/>
    <w:rsid w:val="008F5B85"/>
    <w:rsid w:val="008F5DFA"/>
    <w:rsid w:val="008F6163"/>
    <w:rsid w:val="008F6220"/>
    <w:rsid w:val="008F695B"/>
    <w:rsid w:val="008F77B1"/>
    <w:rsid w:val="008F797E"/>
    <w:rsid w:val="008F7CD0"/>
    <w:rsid w:val="008F7D66"/>
    <w:rsid w:val="009001C0"/>
    <w:rsid w:val="009001D4"/>
    <w:rsid w:val="009005C1"/>
    <w:rsid w:val="00900EA5"/>
    <w:rsid w:val="00900ECE"/>
    <w:rsid w:val="009024CA"/>
    <w:rsid w:val="009029D6"/>
    <w:rsid w:val="009031F0"/>
    <w:rsid w:val="009035C5"/>
    <w:rsid w:val="00903EB8"/>
    <w:rsid w:val="009040F4"/>
    <w:rsid w:val="00904758"/>
    <w:rsid w:val="00904B62"/>
    <w:rsid w:val="00904D82"/>
    <w:rsid w:val="00905170"/>
    <w:rsid w:val="009051C8"/>
    <w:rsid w:val="00905409"/>
    <w:rsid w:val="009054A9"/>
    <w:rsid w:val="0090570D"/>
    <w:rsid w:val="00905879"/>
    <w:rsid w:val="00905B1B"/>
    <w:rsid w:val="00905D06"/>
    <w:rsid w:val="0090640F"/>
    <w:rsid w:val="00906806"/>
    <w:rsid w:val="0090691E"/>
    <w:rsid w:val="00906C13"/>
    <w:rsid w:val="00906C52"/>
    <w:rsid w:val="00906C6D"/>
    <w:rsid w:val="00906F59"/>
    <w:rsid w:val="00906FC7"/>
    <w:rsid w:val="0090710A"/>
    <w:rsid w:val="0090751A"/>
    <w:rsid w:val="009078CB"/>
    <w:rsid w:val="00907F5F"/>
    <w:rsid w:val="00910004"/>
    <w:rsid w:val="00910016"/>
    <w:rsid w:val="009100FB"/>
    <w:rsid w:val="009102A2"/>
    <w:rsid w:val="0091050E"/>
    <w:rsid w:val="0091092C"/>
    <w:rsid w:val="00910AEB"/>
    <w:rsid w:val="00910E9B"/>
    <w:rsid w:val="00911408"/>
    <w:rsid w:val="009115E2"/>
    <w:rsid w:val="0091174C"/>
    <w:rsid w:val="009118A8"/>
    <w:rsid w:val="00911B2F"/>
    <w:rsid w:val="00912087"/>
    <w:rsid w:val="00912EA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9F9"/>
    <w:rsid w:val="00915AC0"/>
    <w:rsid w:val="00915BA3"/>
    <w:rsid w:val="00916372"/>
    <w:rsid w:val="009163FE"/>
    <w:rsid w:val="00916611"/>
    <w:rsid w:val="009166EC"/>
    <w:rsid w:val="00916926"/>
    <w:rsid w:val="009169B0"/>
    <w:rsid w:val="00916BBF"/>
    <w:rsid w:val="0091734D"/>
    <w:rsid w:val="009173E2"/>
    <w:rsid w:val="009175B6"/>
    <w:rsid w:val="009176FB"/>
    <w:rsid w:val="0091792E"/>
    <w:rsid w:val="00917935"/>
    <w:rsid w:val="009179C6"/>
    <w:rsid w:val="00917CD4"/>
    <w:rsid w:val="00917D41"/>
    <w:rsid w:val="00917F50"/>
    <w:rsid w:val="00920974"/>
    <w:rsid w:val="00920C1F"/>
    <w:rsid w:val="00920D7C"/>
    <w:rsid w:val="009211FA"/>
    <w:rsid w:val="00921793"/>
    <w:rsid w:val="00922149"/>
    <w:rsid w:val="009222D0"/>
    <w:rsid w:val="009224D9"/>
    <w:rsid w:val="00922D7C"/>
    <w:rsid w:val="00923212"/>
    <w:rsid w:val="009233A1"/>
    <w:rsid w:val="00923409"/>
    <w:rsid w:val="009234E4"/>
    <w:rsid w:val="009235B3"/>
    <w:rsid w:val="0092379F"/>
    <w:rsid w:val="009239BB"/>
    <w:rsid w:val="00923AC5"/>
    <w:rsid w:val="0092400F"/>
    <w:rsid w:val="00924015"/>
    <w:rsid w:val="009243D5"/>
    <w:rsid w:val="00924407"/>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0A28"/>
    <w:rsid w:val="009311E1"/>
    <w:rsid w:val="00931E4E"/>
    <w:rsid w:val="00931E63"/>
    <w:rsid w:val="00931F0B"/>
    <w:rsid w:val="0093207D"/>
    <w:rsid w:val="00932114"/>
    <w:rsid w:val="00932482"/>
    <w:rsid w:val="0093250F"/>
    <w:rsid w:val="00932986"/>
    <w:rsid w:val="00932AE1"/>
    <w:rsid w:val="00932EA7"/>
    <w:rsid w:val="00932F6E"/>
    <w:rsid w:val="00933022"/>
    <w:rsid w:val="00933760"/>
    <w:rsid w:val="00933D64"/>
    <w:rsid w:val="00933D96"/>
    <w:rsid w:val="009340CE"/>
    <w:rsid w:val="009341D1"/>
    <w:rsid w:val="0093448B"/>
    <w:rsid w:val="009345CA"/>
    <w:rsid w:val="00934889"/>
    <w:rsid w:val="00934FA4"/>
    <w:rsid w:val="009350E3"/>
    <w:rsid w:val="00935166"/>
    <w:rsid w:val="00935487"/>
    <w:rsid w:val="0093599E"/>
    <w:rsid w:val="00935B29"/>
    <w:rsid w:val="00935D5A"/>
    <w:rsid w:val="00936100"/>
    <w:rsid w:val="0093654F"/>
    <w:rsid w:val="00936991"/>
    <w:rsid w:val="00936A36"/>
    <w:rsid w:val="00936CA2"/>
    <w:rsid w:val="00936E09"/>
    <w:rsid w:val="00936FEC"/>
    <w:rsid w:val="00937204"/>
    <w:rsid w:val="0093757B"/>
    <w:rsid w:val="00937640"/>
    <w:rsid w:val="00937F89"/>
    <w:rsid w:val="009400DD"/>
    <w:rsid w:val="0094054E"/>
    <w:rsid w:val="0094059F"/>
    <w:rsid w:val="0094074A"/>
    <w:rsid w:val="00940D17"/>
    <w:rsid w:val="00940E27"/>
    <w:rsid w:val="00940E81"/>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63D"/>
    <w:rsid w:val="0094473C"/>
    <w:rsid w:val="00944B7E"/>
    <w:rsid w:val="00944C68"/>
    <w:rsid w:val="00944F32"/>
    <w:rsid w:val="00945061"/>
    <w:rsid w:val="00945472"/>
    <w:rsid w:val="00945EA7"/>
    <w:rsid w:val="00946137"/>
    <w:rsid w:val="0094664E"/>
    <w:rsid w:val="00946698"/>
    <w:rsid w:val="00946A28"/>
    <w:rsid w:val="009475D1"/>
    <w:rsid w:val="0094771B"/>
    <w:rsid w:val="00947D24"/>
    <w:rsid w:val="00950185"/>
    <w:rsid w:val="009504D1"/>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09EC"/>
    <w:rsid w:val="0096101E"/>
    <w:rsid w:val="00961070"/>
    <w:rsid w:val="009612A1"/>
    <w:rsid w:val="00961371"/>
    <w:rsid w:val="009615DB"/>
    <w:rsid w:val="00961C0B"/>
    <w:rsid w:val="009624CD"/>
    <w:rsid w:val="009627CF"/>
    <w:rsid w:val="009627DB"/>
    <w:rsid w:val="00963B51"/>
    <w:rsid w:val="00963D82"/>
    <w:rsid w:val="0096407B"/>
    <w:rsid w:val="00964396"/>
    <w:rsid w:val="00964DEA"/>
    <w:rsid w:val="009654CE"/>
    <w:rsid w:val="00966149"/>
    <w:rsid w:val="0096615E"/>
    <w:rsid w:val="00966468"/>
    <w:rsid w:val="009664B1"/>
    <w:rsid w:val="0096672D"/>
    <w:rsid w:val="00966956"/>
    <w:rsid w:val="00966E9C"/>
    <w:rsid w:val="00966F8C"/>
    <w:rsid w:val="00967109"/>
    <w:rsid w:val="0096725D"/>
    <w:rsid w:val="00967592"/>
    <w:rsid w:val="00967864"/>
    <w:rsid w:val="00967BBC"/>
    <w:rsid w:val="00970137"/>
    <w:rsid w:val="009703F4"/>
    <w:rsid w:val="00971277"/>
    <w:rsid w:val="00971916"/>
    <w:rsid w:val="00972000"/>
    <w:rsid w:val="009720ED"/>
    <w:rsid w:val="00972338"/>
    <w:rsid w:val="00972CEE"/>
    <w:rsid w:val="009730B0"/>
    <w:rsid w:val="009731E7"/>
    <w:rsid w:val="00973277"/>
    <w:rsid w:val="0097363D"/>
    <w:rsid w:val="00973CD8"/>
    <w:rsid w:val="00973D93"/>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AD3"/>
    <w:rsid w:val="00975E6F"/>
    <w:rsid w:val="0097610D"/>
    <w:rsid w:val="009763B8"/>
    <w:rsid w:val="00976CFA"/>
    <w:rsid w:val="00976E94"/>
    <w:rsid w:val="009772F0"/>
    <w:rsid w:val="009773B0"/>
    <w:rsid w:val="00977BB6"/>
    <w:rsid w:val="00980067"/>
    <w:rsid w:val="00980148"/>
    <w:rsid w:val="0098031A"/>
    <w:rsid w:val="0098033E"/>
    <w:rsid w:val="00980FCD"/>
    <w:rsid w:val="00981453"/>
    <w:rsid w:val="009818E8"/>
    <w:rsid w:val="00981B7A"/>
    <w:rsid w:val="00982222"/>
    <w:rsid w:val="00982806"/>
    <w:rsid w:val="00982B90"/>
    <w:rsid w:val="009835A8"/>
    <w:rsid w:val="00983665"/>
    <w:rsid w:val="009837ED"/>
    <w:rsid w:val="009840F9"/>
    <w:rsid w:val="00985256"/>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DD3"/>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A3A"/>
    <w:rsid w:val="00997B1E"/>
    <w:rsid w:val="00997C69"/>
    <w:rsid w:val="00997F4A"/>
    <w:rsid w:val="009A0013"/>
    <w:rsid w:val="009A07CC"/>
    <w:rsid w:val="009A0F90"/>
    <w:rsid w:val="009A0FD8"/>
    <w:rsid w:val="009A14D5"/>
    <w:rsid w:val="009A1549"/>
    <w:rsid w:val="009A1557"/>
    <w:rsid w:val="009A1704"/>
    <w:rsid w:val="009A184B"/>
    <w:rsid w:val="009A1CFA"/>
    <w:rsid w:val="009A2023"/>
    <w:rsid w:val="009A265A"/>
    <w:rsid w:val="009A2BE3"/>
    <w:rsid w:val="009A2CE2"/>
    <w:rsid w:val="009A3021"/>
    <w:rsid w:val="009A37ED"/>
    <w:rsid w:val="009A3839"/>
    <w:rsid w:val="009A3CA4"/>
    <w:rsid w:val="009A42FF"/>
    <w:rsid w:val="009A4988"/>
    <w:rsid w:val="009A4DE6"/>
    <w:rsid w:val="009A4E27"/>
    <w:rsid w:val="009A50EC"/>
    <w:rsid w:val="009A5309"/>
    <w:rsid w:val="009A5405"/>
    <w:rsid w:val="009A5621"/>
    <w:rsid w:val="009A5C52"/>
    <w:rsid w:val="009A5CEE"/>
    <w:rsid w:val="009A6278"/>
    <w:rsid w:val="009A676C"/>
    <w:rsid w:val="009A68C4"/>
    <w:rsid w:val="009A6EEB"/>
    <w:rsid w:val="009A722D"/>
    <w:rsid w:val="009A7356"/>
    <w:rsid w:val="009A787D"/>
    <w:rsid w:val="009B0B1E"/>
    <w:rsid w:val="009B1271"/>
    <w:rsid w:val="009B1E55"/>
    <w:rsid w:val="009B1F49"/>
    <w:rsid w:val="009B20EA"/>
    <w:rsid w:val="009B2BFE"/>
    <w:rsid w:val="009B2FB3"/>
    <w:rsid w:val="009B3419"/>
    <w:rsid w:val="009B350B"/>
    <w:rsid w:val="009B3758"/>
    <w:rsid w:val="009B3C4D"/>
    <w:rsid w:val="009B3D69"/>
    <w:rsid w:val="009B426D"/>
    <w:rsid w:val="009B44CD"/>
    <w:rsid w:val="009B474F"/>
    <w:rsid w:val="009B4ADB"/>
    <w:rsid w:val="009B4E54"/>
    <w:rsid w:val="009B4F0E"/>
    <w:rsid w:val="009B4F5D"/>
    <w:rsid w:val="009B5128"/>
    <w:rsid w:val="009B56FA"/>
    <w:rsid w:val="009B5C84"/>
    <w:rsid w:val="009B63E4"/>
    <w:rsid w:val="009B6610"/>
    <w:rsid w:val="009B6D4F"/>
    <w:rsid w:val="009B6DCD"/>
    <w:rsid w:val="009B6FA1"/>
    <w:rsid w:val="009B717E"/>
    <w:rsid w:val="009B71DC"/>
    <w:rsid w:val="009B71DF"/>
    <w:rsid w:val="009B7202"/>
    <w:rsid w:val="009B79F4"/>
    <w:rsid w:val="009B7F7F"/>
    <w:rsid w:val="009C003F"/>
    <w:rsid w:val="009C03D1"/>
    <w:rsid w:val="009C098F"/>
    <w:rsid w:val="009C0B4B"/>
    <w:rsid w:val="009C0F53"/>
    <w:rsid w:val="009C1495"/>
    <w:rsid w:val="009C1B22"/>
    <w:rsid w:val="009C1F7D"/>
    <w:rsid w:val="009C207A"/>
    <w:rsid w:val="009C207B"/>
    <w:rsid w:val="009C28CA"/>
    <w:rsid w:val="009C291C"/>
    <w:rsid w:val="009C2D6B"/>
    <w:rsid w:val="009C2D9D"/>
    <w:rsid w:val="009C2F46"/>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14"/>
    <w:rsid w:val="009C689E"/>
    <w:rsid w:val="009C6A00"/>
    <w:rsid w:val="009C6E8A"/>
    <w:rsid w:val="009C7051"/>
    <w:rsid w:val="009C7108"/>
    <w:rsid w:val="009C71A7"/>
    <w:rsid w:val="009C731F"/>
    <w:rsid w:val="009C7C54"/>
    <w:rsid w:val="009C7CE8"/>
    <w:rsid w:val="009D04A3"/>
    <w:rsid w:val="009D0574"/>
    <w:rsid w:val="009D0946"/>
    <w:rsid w:val="009D0A37"/>
    <w:rsid w:val="009D0BCF"/>
    <w:rsid w:val="009D119A"/>
    <w:rsid w:val="009D12C2"/>
    <w:rsid w:val="009D1935"/>
    <w:rsid w:val="009D21FC"/>
    <w:rsid w:val="009D2572"/>
    <w:rsid w:val="009D2721"/>
    <w:rsid w:val="009D2A63"/>
    <w:rsid w:val="009D2A6C"/>
    <w:rsid w:val="009D3199"/>
    <w:rsid w:val="009D3210"/>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244"/>
    <w:rsid w:val="009E13B2"/>
    <w:rsid w:val="009E15D3"/>
    <w:rsid w:val="009E1821"/>
    <w:rsid w:val="009E188F"/>
    <w:rsid w:val="009E199D"/>
    <w:rsid w:val="009E1CED"/>
    <w:rsid w:val="009E212B"/>
    <w:rsid w:val="009E2153"/>
    <w:rsid w:val="009E2211"/>
    <w:rsid w:val="009E224F"/>
    <w:rsid w:val="009E2A13"/>
    <w:rsid w:val="009E2FD9"/>
    <w:rsid w:val="009E3D52"/>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C71"/>
    <w:rsid w:val="009F3D8C"/>
    <w:rsid w:val="009F4131"/>
    <w:rsid w:val="009F41B9"/>
    <w:rsid w:val="009F458D"/>
    <w:rsid w:val="009F48FA"/>
    <w:rsid w:val="009F4D21"/>
    <w:rsid w:val="009F5174"/>
    <w:rsid w:val="009F5209"/>
    <w:rsid w:val="009F53A5"/>
    <w:rsid w:val="009F5C3D"/>
    <w:rsid w:val="009F5D50"/>
    <w:rsid w:val="009F5D86"/>
    <w:rsid w:val="009F606B"/>
    <w:rsid w:val="009F60B9"/>
    <w:rsid w:val="009F61B2"/>
    <w:rsid w:val="009F6450"/>
    <w:rsid w:val="009F65C3"/>
    <w:rsid w:val="009F65DE"/>
    <w:rsid w:val="009F6841"/>
    <w:rsid w:val="009F7900"/>
    <w:rsid w:val="009F7D0B"/>
    <w:rsid w:val="009F7DC6"/>
    <w:rsid w:val="00A001F5"/>
    <w:rsid w:val="00A007DD"/>
    <w:rsid w:val="00A012AE"/>
    <w:rsid w:val="00A01376"/>
    <w:rsid w:val="00A01406"/>
    <w:rsid w:val="00A01727"/>
    <w:rsid w:val="00A01E30"/>
    <w:rsid w:val="00A020E2"/>
    <w:rsid w:val="00A020E7"/>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317"/>
    <w:rsid w:val="00A077BD"/>
    <w:rsid w:val="00A07ACA"/>
    <w:rsid w:val="00A07F59"/>
    <w:rsid w:val="00A101F0"/>
    <w:rsid w:val="00A10593"/>
    <w:rsid w:val="00A10623"/>
    <w:rsid w:val="00A10749"/>
    <w:rsid w:val="00A111E3"/>
    <w:rsid w:val="00A11BFD"/>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6FB"/>
    <w:rsid w:val="00A17F0B"/>
    <w:rsid w:val="00A20616"/>
    <w:rsid w:val="00A20932"/>
    <w:rsid w:val="00A2136C"/>
    <w:rsid w:val="00A2179F"/>
    <w:rsid w:val="00A21B43"/>
    <w:rsid w:val="00A21B71"/>
    <w:rsid w:val="00A21CD2"/>
    <w:rsid w:val="00A21FB9"/>
    <w:rsid w:val="00A2249B"/>
    <w:rsid w:val="00A22C18"/>
    <w:rsid w:val="00A22E52"/>
    <w:rsid w:val="00A23534"/>
    <w:rsid w:val="00A237F5"/>
    <w:rsid w:val="00A2382C"/>
    <w:rsid w:val="00A23BAD"/>
    <w:rsid w:val="00A23E74"/>
    <w:rsid w:val="00A23ED7"/>
    <w:rsid w:val="00A243EE"/>
    <w:rsid w:val="00A24D57"/>
    <w:rsid w:val="00A24D9C"/>
    <w:rsid w:val="00A2581B"/>
    <w:rsid w:val="00A25914"/>
    <w:rsid w:val="00A259AB"/>
    <w:rsid w:val="00A26926"/>
    <w:rsid w:val="00A2699F"/>
    <w:rsid w:val="00A26A1E"/>
    <w:rsid w:val="00A26A3B"/>
    <w:rsid w:val="00A26C47"/>
    <w:rsid w:val="00A26DE2"/>
    <w:rsid w:val="00A26F5C"/>
    <w:rsid w:val="00A274F5"/>
    <w:rsid w:val="00A2785C"/>
    <w:rsid w:val="00A27BEA"/>
    <w:rsid w:val="00A27C3E"/>
    <w:rsid w:val="00A27E8E"/>
    <w:rsid w:val="00A300AE"/>
    <w:rsid w:val="00A30656"/>
    <w:rsid w:val="00A3088A"/>
    <w:rsid w:val="00A31242"/>
    <w:rsid w:val="00A31793"/>
    <w:rsid w:val="00A317CF"/>
    <w:rsid w:val="00A3180A"/>
    <w:rsid w:val="00A318B7"/>
    <w:rsid w:val="00A31AC6"/>
    <w:rsid w:val="00A320FC"/>
    <w:rsid w:val="00A3276F"/>
    <w:rsid w:val="00A32B18"/>
    <w:rsid w:val="00A33099"/>
    <w:rsid w:val="00A33176"/>
    <w:rsid w:val="00A33AFE"/>
    <w:rsid w:val="00A33D68"/>
    <w:rsid w:val="00A34149"/>
    <w:rsid w:val="00A341DF"/>
    <w:rsid w:val="00A3434B"/>
    <w:rsid w:val="00A346CC"/>
    <w:rsid w:val="00A348D9"/>
    <w:rsid w:val="00A348DA"/>
    <w:rsid w:val="00A34915"/>
    <w:rsid w:val="00A34997"/>
    <w:rsid w:val="00A34A90"/>
    <w:rsid w:val="00A34AE3"/>
    <w:rsid w:val="00A34BE3"/>
    <w:rsid w:val="00A3503F"/>
    <w:rsid w:val="00A3516E"/>
    <w:rsid w:val="00A3527E"/>
    <w:rsid w:val="00A35305"/>
    <w:rsid w:val="00A3571F"/>
    <w:rsid w:val="00A357B9"/>
    <w:rsid w:val="00A35BE1"/>
    <w:rsid w:val="00A35E62"/>
    <w:rsid w:val="00A36038"/>
    <w:rsid w:val="00A3613D"/>
    <w:rsid w:val="00A3637A"/>
    <w:rsid w:val="00A364D7"/>
    <w:rsid w:val="00A364E7"/>
    <w:rsid w:val="00A3664E"/>
    <w:rsid w:val="00A36A5F"/>
    <w:rsid w:val="00A36EF0"/>
    <w:rsid w:val="00A37153"/>
    <w:rsid w:val="00A373D6"/>
    <w:rsid w:val="00A373ED"/>
    <w:rsid w:val="00A376FA"/>
    <w:rsid w:val="00A402CF"/>
    <w:rsid w:val="00A40FC0"/>
    <w:rsid w:val="00A4114D"/>
    <w:rsid w:val="00A413AC"/>
    <w:rsid w:val="00A41861"/>
    <w:rsid w:val="00A4188B"/>
    <w:rsid w:val="00A41AA8"/>
    <w:rsid w:val="00A4219E"/>
    <w:rsid w:val="00A423C8"/>
    <w:rsid w:val="00A4250C"/>
    <w:rsid w:val="00A4259E"/>
    <w:rsid w:val="00A42AB6"/>
    <w:rsid w:val="00A42EDB"/>
    <w:rsid w:val="00A4305C"/>
    <w:rsid w:val="00A43699"/>
    <w:rsid w:val="00A439C3"/>
    <w:rsid w:val="00A44190"/>
    <w:rsid w:val="00A4419F"/>
    <w:rsid w:val="00A4422C"/>
    <w:rsid w:val="00A44325"/>
    <w:rsid w:val="00A443F5"/>
    <w:rsid w:val="00A445E3"/>
    <w:rsid w:val="00A44685"/>
    <w:rsid w:val="00A44BD0"/>
    <w:rsid w:val="00A452EE"/>
    <w:rsid w:val="00A4536A"/>
    <w:rsid w:val="00A454A5"/>
    <w:rsid w:val="00A45996"/>
    <w:rsid w:val="00A45D4C"/>
    <w:rsid w:val="00A4619D"/>
    <w:rsid w:val="00A465FA"/>
    <w:rsid w:val="00A466F8"/>
    <w:rsid w:val="00A46763"/>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448"/>
    <w:rsid w:val="00A526DB"/>
    <w:rsid w:val="00A52722"/>
    <w:rsid w:val="00A52A7B"/>
    <w:rsid w:val="00A52B26"/>
    <w:rsid w:val="00A52DF3"/>
    <w:rsid w:val="00A52F8D"/>
    <w:rsid w:val="00A53B64"/>
    <w:rsid w:val="00A53CDE"/>
    <w:rsid w:val="00A54173"/>
    <w:rsid w:val="00A55128"/>
    <w:rsid w:val="00A555CF"/>
    <w:rsid w:val="00A55835"/>
    <w:rsid w:val="00A5600D"/>
    <w:rsid w:val="00A562B3"/>
    <w:rsid w:val="00A570EF"/>
    <w:rsid w:val="00A5756C"/>
    <w:rsid w:val="00A575AE"/>
    <w:rsid w:val="00A57656"/>
    <w:rsid w:val="00A57999"/>
    <w:rsid w:val="00A57CDE"/>
    <w:rsid w:val="00A6079C"/>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342"/>
    <w:rsid w:val="00A674FF"/>
    <w:rsid w:val="00A67649"/>
    <w:rsid w:val="00A6764C"/>
    <w:rsid w:val="00A677DD"/>
    <w:rsid w:val="00A67878"/>
    <w:rsid w:val="00A67C79"/>
    <w:rsid w:val="00A67F9C"/>
    <w:rsid w:val="00A705E2"/>
    <w:rsid w:val="00A70C7D"/>
    <w:rsid w:val="00A70D18"/>
    <w:rsid w:val="00A70F14"/>
    <w:rsid w:val="00A71078"/>
    <w:rsid w:val="00A714C9"/>
    <w:rsid w:val="00A714E1"/>
    <w:rsid w:val="00A717A0"/>
    <w:rsid w:val="00A71BD5"/>
    <w:rsid w:val="00A71FE2"/>
    <w:rsid w:val="00A7250A"/>
    <w:rsid w:val="00A725DB"/>
    <w:rsid w:val="00A726D0"/>
    <w:rsid w:val="00A727EE"/>
    <w:rsid w:val="00A72877"/>
    <w:rsid w:val="00A72929"/>
    <w:rsid w:val="00A72DE1"/>
    <w:rsid w:val="00A72E4B"/>
    <w:rsid w:val="00A72E89"/>
    <w:rsid w:val="00A73072"/>
    <w:rsid w:val="00A730E8"/>
    <w:rsid w:val="00A73490"/>
    <w:rsid w:val="00A73BFE"/>
    <w:rsid w:val="00A73E18"/>
    <w:rsid w:val="00A73FD9"/>
    <w:rsid w:val="00A740DE"/>
    <w:rsid w:val="00A7427A"/>
    <w:rsid w:val="00A7554E"/>
    <w:rsid w:val="00A75562"/>
    <w:rsid w:val="00A75592"/>
    <w:rsid w:val="00A75684"/>
    <w:rsid w:val="00A75D56"/>
    <w:rsid w:val="00A75E60"/>
    <w:rsid w:val="00A7613D"/>
    <w:rsid w:val="00A764C6"/>
    <w:rsid w:val="00A76694"/>
    <w:rsid w:val="00A766B8"/>
    <w:rsid w:val="00A76964"/>
    <w:rsid w:val="00A76980"/>
    <w:rsid w:val="00A774D3"/>
    <w:rsid w:val="00A77852"/>
    <w:rsid w:val="00A779BF"/>
    <w:rsid w:val="00A8024A"/>
    <w:rsid w:val="00A805E9"/>
    <w:rsid w:val="00A806EE"/>
    <w:rsid w:val="00A80ACA"/>
    <w:rsid w:val="00A80D7D"/>
    <w:rsid w:val="00A80EB5"/>
    <w:rsid w:val="00A81BA2"/>
    <w:rsid w:val="00A81C95"/>
    <w:rsid w:val="00A81FBC"/>
    <w:rsid w:val="00A8205B"/>
    <w:rsid w:val="00A82400"/>
    <w:rsid w:val="00A82432"/>
    <w:rsid w:val="00A8255B"/>
    <w:rsid w:val="00A8259D"/>
    <w:rsid w:val="00A82733"/>
    <w:rsid w:val="00A827A5"/>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4F8B"/>
    <w:rsid w:val="00A85435"/>
    <w:rsid w:val="00A85798"/>
    <w:rsid w:val="00A863EE"/>
    <w:rsid w:val="00A86DC7"/>
    <w:rsid w:val="00A86EAE"/>
    <w:rsid w:val="00A879FD"/>
    <w:rsid w:val="00A87A74"/>
    <w:rsid w:val="00A87CAF"/>
    <w:rsid w:val="00A9088B"/>
    <w:rsid w:val="00A909DC"/>
    <w:rsid w:val="00A90B8A"/>
    <w:rsid w:val="00A90CFF"/>
    <w:rsid w:val="00A90D8B"/>
    <w:rsid w:val="00A90DB3"/>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5BF0"/>
    <w:rsid w:val="00A961AB"/>
    <w:rsid w:val="00A9682C"/>
    <w:rsid w:val="00A96D41"/>
    <w:rsid w:val="00A96D4D"/>
    <w:rsid w:val="00A970C1"/>
    <w:rsid w:val="00A9721B"/>
    <w:rsid w:val="00A974B5"/>
    <w:rsid w:val="00A97A16"/>
    <w:rsid w:val="00A97AF2"/>
    <w:rsid w:val="00AA076B"/>
    <w:rsid w:val="00AA0DDA"/>
    <w:rsid w:val="00AA11AF"/>
    <w:rsid w:val="00AA1557"/>
    <w:rsid w:val="00AA1688"/>
    <w:rsid w:val="00AA1729"/>
    <w:rsid w:val="00AA1789"/>
    <w:rsid w:val="00AA2275"/>
    <w:rsid w:val="00AA23F8"/>
    <w:rsid w:val="00AA2BD7"/>
    <w:rsid w:val="00AA2C7E"/>
    <w:rsid w:val="00AA3232"/>
    <w:rsid w:val="00AA335F"/>
    <w:rsid w:val="00AA33F4"/>
    <w:rsid w:val="00AA36BB"/>
    <w:rsid w:val="00AA3A7F"/>
    <w:rsid w:val="00AA3F26"/>
    <w:rsid w:val="00AA43DD"/>
    <w:rsid w:val="00AA4466"/>
    <w:rsid w:val="00AA4C4E"/>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2D1D"/>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3C"/>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780"/>
    <w:rsid w:val="00AC4AFA"/>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EAB"/>
    <w:rsid w:val="00AC6FC4"/>
    <w:rsid w:val="00AC722B"/>
    <w:rsid w:val="00AC748E"/>
    <w:rsid w:val="00AC765E"/>
    <w:rsid w:val="00AC7B40"/>
    <w:rsid w:val="00AC7C68"/>
    <w:rsid w:val="00AC7D35"/>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5B"/>
    <w:rsid w:val="00AD4C85"/>
    <w:rsid w:val="00AD50B8"/>
    <w:rsid w:val="00AD51ED"/>
    <w:rsid w:val="00AD530D"/>
    <w:rsid w:val="00AD5353"/>
    <w:rsid w:val="00AD5B2C"/>
    <w:rsid w:val="00AD5EAF"/>
    <w:rsid w:val="00AD65CC"/>
    <w:rsid w:val="00AD6E92"/>
    <w:rsid w:val="00AD7186"/>
    <w:rsid w:val="00AD728A"/>
    <w:rsid w:val="00AD740F"/>
    <w:rsid w:val="00AD75D1"/>
    <w:rsid w:val="00AD7FCB"/>
    <w:rsid w:val="00AE0052"/>
    <w:rsid w:val="00AE01D1"/>
    <w:rsid w:val="00AE0D8D"/>
    <w:rsid w:val="00AE152F"/>
    <w:rsid w:val="00AE17C5"/>
    <w:rsid w:val="00AE185F"/>
    <w:rsid w:val="00AE18BE"/>
    <w:rsid w:val="00AE1CBE"/>
    <w:rsid w:val="00AE1EDF"/>
    <w:rsid w:val="00AE2047"/>
    <w:rsid w:val="00AE20BA"/>
    <w:rsid w:val="00AE20D4"/>
    <w:rsid w:val="00AE245B"/>
    <w:rsid w:val="00AE29B5"/>
    <w:rsid w:val="00AE2A65"/>
    <w:rsid w:val="00AE2CC3"/>
    <w:rsid w:val="00AE2DDF"/>
    <w:rsid w:val="00AE307D"/>
    <w:rsid w:val="00AE30CF"/>
    <w:rsid w:val="00AE34AB"/>
    <w:rsid w:val="00AE365A"/>
    <w:rsid w:val="00AE3993"/>
    <w:rsid w:val="00AE39AF"/>
    <w:rsid w:val="00AE4202"/>
    <w:rsid w:val="00AE4232"/>
    <w:rsid w:val="00AE42D9"/>
    <w:rsid w:val="00AE482B"/>
    <w:rsid w:val="00AE4F7A"/>
    <w:rsid w:val="00AE4FF1"/>
    <w:rsid w:val="00AE50D8"/>
    <w:rsid w:val="00AE54DA"/>
    <w:rsid w:val="00AE5600"/>
    <w:rsid w:val="00AE5886"/>
    <w:rsid w:val="00AE66DA"/>
    <w:rsid w:val="00AE6813"/>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4FE5"/>
    <w:rsid w:val="00AF5588"/>
    <w:rsid w:val="00AF5818"/>
    <w:rsid w:val="00AF5EB5"/>
    <w:rsid w:val="00AF6981"/>
    <w:rsid w:val="00AF6A65"/>
    <w:rsid w:val="00AF6F8C"/>
    <w:rsid w:val="00AF70E6"/>
    <w:rsid w:val="00AF7515"/>
    <w:rsid w:val="00AF75E8"/>
    <w:rsid w:val="00AF7C69"/>
    <w:rsid w:val="00AF7F6F"/>
    <w:rsid w:val="00AF7FD6"/>
    <w:rsid w:val="00B002E8"/>
    <w:rsid w:val="00B0033F"/>
    <w:rsid w:val="00B00341"/>
    <w:rsid w:val="00B004A9"/>
    <w:rsid w:val="00B004ED"/>
    <w:rsid w:val="00B006A7"/>
    <w:rsid w:val="00B00C4D"/>
    <w:rsid w:val="00B00DAC"/>
    <w:rsid w:val="00B010E3"/>
    <w:rsid w:val="00B015F9"/>
    <w:rsid w:val="00B01649"/>
    <w:rsid w:val="00B01875"/>
    <w:rsid w:val="00B01DE4"/>
    <w:rsid w:val="00B01FED"/>
    <w:rsid w:val="00B02147"/>
    <w:rsid w:val="00B022EB"/>
    <w:rsid w:val="00B02459"/>
    <w:rsid w:val="00B02551"/>
    <w:rsid w:val="00B02A54"/>
    <w:rsid w:val="00B02D3D"/>
    <w:rsid w:val="00B02D65"/>
    <w:rsid w:val="00B03051"/>
    <w:rsid w:val="00B0334E"/>
    <w:rsid w:val="00B033B0"/>
    <w:rsid w:val="00B039EC"/>
    <w:rsid w:val="00B03A60"/>
    <w:rsid w:val="00B03D6B"/>
    <w:rsid w:val="00B03DA1"/>
    <w:rsid w:val="00B03EA4"/>
    <w:rsid w:val="00B03F5A"/>
    <w:rsid w:val="00B04862"/>
    <w:rsid w:val="00B04A76"/>
    <w:rsid w:val="00B04CBB"/>
    <w:rsid w:val="00B04FAA"/>
    <w:rsid w:val="00B05441"/>
    <w:rsid w:val="00B05534"/>
    <w:rsid w:val="00B055FA"/>
    <w:rsid w:val="00B05941"/>
    <w:rsid w:val="00B05CEB"/>
    <w:rsid w:val="00B06418"/>
    <w:rsid w:val="00B06589"/>
    <w:rsid w:val="00B06CDC"/>
    <w:rsid w:val="00B06F38"/>
    <w:rsid w:val="00B075E1"/>
    <w:rsid w:val="00B07ABB"/>
    <w:rsid w:val="00B07ACF"/>
    <w:rsid w:val="00B07E13"/>
    <w:rsid w:val="00B07FFB"/>
    <w:rsid w:val="00B10320"/>
    <w:rsid w:val="00B1036B"/>
    <w:rsid w:val="00B10726"/>
    <w:rsid w:val="00B1078E"/>
    <w:rsid w:val="00B10C45"/>
    <w:rsid w:val="00B10D9D"/>
    <w:rsid w:val="00B10DAC"/>
    <w:rsid w:val="00B11908"/>
    <w:rsid w:val="00B11AAC"/>
    <w:rsid w:val="00B12110"/>
    <w:rsid w:val="00B12191"/>
    <w:rsid w:val="00B1234F"/>
    <w:rsid w:val="00B12D16"/>
    <w:rsid w:val="00B131CA"/>
    <w:rsid w:val="00B13226"/>
    <w:rsid w:val="00B134CB"/>
    <w:rsid w:val="00B135AD"/>
    <w:rsid w:val="00B13CBD"/>
    <w:rsid w:val="00B14047"/>
    <w:rsid w:val="00B140DB"/>
    <w:rsid w:val="00B15481"/>
    <w:rsid w:val="00B15560"/>
    <w:rsid w:val="00B15988"/>
    <w:rsid w:val="00B159ED"/>
    <w:rsid w:val="00B15ABB"/>
    <w:rsid w:val="00B15B9E"/>
    <w:rsid w:val="00B15FEB"/>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2A0"/>
    <w:rsid w:val="00B223A5"/>
    <w:rsid w:val="00B22B1A"/>
    <w:rsid w:val="00B2333A"/>
    <w:rsid w:val="00B2341D"/>
    <w:rsid w:val="00B23496"/>
    <w:rsid w:val="00B235F4"/>
    <w:rsid w:val="00B23CA4"/>
    <w:rsid w:val="00B23EFE"/>
    <w:rsid w:val="00B23F21"/>
    <w:rsid w:val="00B24468"/>
    <w:rsid w:val="00B24F24"/>
    <w:rsid w:val="00B24F62"/>
    <w:rsid w:val="00B24FBB"/>
    <w:rsid w:val="00B259BC"/>
    <w:rsid w:val="00B25C4E"/>
    <w:rsid w:val="00B25C64"/>
    <w:rsid w:val="00B26195"/>
    <w:rsid w:val="00B26765"/>
    <w:rsid w:val="00B26B07"/>
    <w:rsid w:val="00B26FED"/>
    <w:rsid w:val="00B27533"/>
    <w:rsid w:val="00B27C79"/>
    <w:rsid w:val="00B27E11"/>
    <w:rsid w:val="00B27F94"/>
    <w:rsid w:val="00B3010F"/>
    <w:rsid w:val="00B30972"/>
    <w:rsid w:val="00B30D09"/>
    <w:rsid w:val="00B30E51"/>
    <w:rsid w:val="00B30EC9"/>
    <w:rsid w:val="00B31B3D"/>
    <w:rsid w:val="00B31C28"/>
    <w:rsid w:val="00B31E2B"/>
    <w:rsid w:val="00B31ED2"/>
    <w:rsid w:val="00B323AA"/>
    <w:rsid w:val="00B32F4D"/>
    <w:rsid w:val="00B33078"/>
    <w:rsid w:val="00B33308"/>
    <w:rsid w:val="00B33709"/>
    <w:rsid w:val="00B33F8F"/>
    <w:rsid w:val="00B34043"/>
    <w:rsid w:val="00B3436F"/>
    <w:rsid w:val="00B34417"/>
    <w:rsid w:val="00B347E8"/>
    <w:rsid w:val="00B3495B"/>
    <w:rsid w:val="00B34A43"/>
    <w:rsid w:val="00B34B25"/>
    <w:rsid w:val="00B34FB1"/>
    <w:rsid w:val="00B3531E"/>
    <w:rsid w:val="00B355E2"/>
    <w:rsid w:val="00B35777"/>
    <w:rsid w:val="00B35869"/>
    <w:rsid w:val="00B35BF1"/>
    <w:rsid w:val="00B35CC0"/>
    <w:rsid w:val="00B36BC0"/>
    <w:rsid w:val="00B36C63"/>
    <w:rsid w:val="00B36D15"/>
    <w:rsid w:val="00B3714A"/>
    <w:rsid w:val="00B3725D"/>
    <w:rsid w:val="00B37723"/>
    <w:rsid w:val="00B40082"/>
    <w:rsid w:val="00B40854"/>
    <w:rsid w:val="00B40A1C"/>
    <w:rsid w:val="00B40B44"/>
    <w:rsid w:val="00B40D87"/>
    <w:rsid w:val="00B40DFE"/>
    <w:rsid w:val="00B410ED"/>
    <w:rsid w:val="00B41217"/>
    <w:rsid w:val="00B41464"/>
    <w:rsid w:val="00B41A70"/>
    <w:rsid w:val="00B41B83"/>
    <w:rsid w:val="00B42274"/>
    <w:rsid w:val="00B42277"/>
    <w:rsid w:val="00B4234B"/>
    <w:rsid w:val="00B42BB0"/>
    <w:rsid w:val="00B42C11"/>
    <w:rsid w:val="00B42D10"/>
    <w:rsid w:val="00B42D84"/>
    <w:rsid w:val="00B43611"/>
    <w:rsid w:val="00B43887"/>
    <w:rsid w:val="00B43B53"/>
    <w:rsid w:val="00B43CD4"/>
    <w:rsid w:val="00B43CF5"/>
    <w:rsid w:val="00B43D8A"/>
    <w:rsid w:val="00B43F46"/>
    <w:rsid w:val="00B44531"/>
    <w:rsid w:val="00B44656"/>
    <w:rsid w:val="00B4471E"/>
    <w:rsid w:val="00B44987"/>
    <w:rsid w:val="00B44B22"/>
    <w:rsid w:val="00B44F29"/>
    <w:rsid w:val="00B44F74"/>
    <w:rsid w:val="00B44F82"/>
    <w:rsid w:val="00B45637"/>
    <w:rsid w:val="00B4573F"/>
    <w:rsid w:val="00B45926"/>
    <w:rsid w:val="00B45A16"/>
    <w:rsid w:val="00B45B2C"/>
    <w:rsid w:val="00B45D46"/>
    <w:rsid w:val="00B46B88"/>
    <w:rsid w:val="00B46D9E"/>
    <w:rsid w:val="00B46E4B"/>
    <w:rsid w:val="00B47C0A"/>
    <w:rsid w:val="00B47DB7"/>
    <w:rsid w:val="00B47DFA"/>
    <w:rsid w:val="00B47EB6"/>
    <w:rsid w:val="00B50132"/>
    <w:rsid w:val="00B505A1"/>
    <w:rsid w:val="00B50621"/>
    <w:rsid w:val="00B50707"/>
    <w:rsid w:val="00B5099A"/>
    <w:rsid w:val="00B51703"/>
    <w:rsid w:val="00B518F1"/>
    <w:rsid w:val="00B51941"/>
    <w:rsid w:val="00B51C1B"/>
    <w:rsid w:val="00B51CDE"/>
    <w:rsid w:val="00B52A87"/>
    <w:rsid w:val="00B52B4D"/>
    <w:rsid w:val="00B52D23"/>
    <w:rsid w:val="00B5306D"/>
    <w:rsid w:val="00B531DC"/>
    <w:rsid w:val="00B532B7"/>
    <w:rsid w:val="00B53817"/>
    <w:rsid w:val="00B53942"/>
    <w:rsid w:val="00B5395F"/>
    <w:rsid w:val="00B53C48"/>
    <w:rsid w:val="00B53FD6"/>
    <w:rsid w:val="00B54109"/>
    <w:rsid w:val="00B545F6"/>
    <w:rsid w:val="00B54F56"/>
    <w:rsid w:val="00B55129"/>
    <w:rsid w:val="00B55270"/>
    <w:rsid w:val="00B5532A"/>
    <w:rsid w:val="00B554C7"/>
    <w:rsid w:val="00B5561F"/>
    <w:rsid w:val="00B55681"/>
    <w:rsid w:val="00B557B2"/>
    <w:rsid w:val="00B55CCF"/>
    <w:rsid w:val="00B55D8D"/>
    <w:rsid w:val="00B55E48"/>
    <w:rsid w:val="00B55FBF"/>
    <w:rsid w:val="00B56840"/>
    <w:rsid w:val="00B569C6"/>
    <w:rsid w:val="00B569F2"/>
    <w:rsid w:val="00B56AB7"/>
    <w:rsid w:val="00B570B0"/>
    <w:rsid w:val="00B57B45"/>
    <w:rsid w:val="00B57B62"/>
    <w:rsid w:val="00B57D3D"/>
    <w:rsid w:val="00B6023C"/>
    <w:rsid w:val="00B604B3"/>
    <w:rsid w:val="00B605EA"/>
    <w:rsid w:val="00B60A80"/>
    <w:rsid w:val="00B6106A"/>
    <w:rsid w:val="00B6111A"/>
    <w:rsid w:val="00B614C1"/>
    <w:rsid w:val="00B614F8"/>
    <w:rsid w:val="00B619BE"/>
    <w:rsid w:val="00B61FEB"/>
    <w:rsid w:val="00B6208F"/>
    <w:rsid w:val="00B62413"/>
    <w:rsid w:val="00B625C5"/>
    <w:rsid w:val="00B635EB"/>
    <w:rsid w:val="00B63C24"/>
    <w:rsid w:val="00B64032"/>
    <w:rsid w:val="00B64038"/>
    <w:rsid w:val="00B642D5"/>
    <w:rsid w:val="00B647C2"/>
    <w:rsid w:val="00B64EDE"/>
    <w:rsid w:val="00B652F0"/>
    <w:rsid w:val="00B65353"/>
    <w:rsid w:val="00B65411"/>
    <w:rsid w:val="00B65547"/>
    <w:rsid w:val="00B65A8F"/>
    <w:rsid w:val="00B65EF1"/>
    <w:rsid w:val="00B65FB3"/>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014"/>
    <w:rsid w:val="00B71476"/>
    <w:rsid w:val="00B718B2"/>
    <w:rsid w:val="00B7191F"/>
    <w:rsid w:val="00B71AE0"/>
    <w:rsid w:val="00B71C3F"/>
    <w:rsid w:val="00B71C97"/>
    <w:rsid w:val="00B71DA6"/>
    <w:rsid w:val="00B71F0A"/>
    <w:rsid w:val="00B7221F"/>
    <w:rsid w:val="00B72340"/>
    <w:rsid w:val="00B723D9"/>
    <w:rsid w:val="00B723EA"/>
    <w:rsid w:val="00B724CD"/>
    <w:rsid w:val="00B72632"/>
    <w:rsid w:val="00B726BC"/>
    <w:rsid w:val="00B73334"/>
    <w:rsid w:val="00B73384"/>
    <w:rsid w:val="00B73683"/>
    <w:rsid w:val="00B73695"/>
    <w:rsid w:val="00B73CFF"/>
    <w:rsid w:val="00B73F22"/>
    <w:rsid w:val="00B73FF4"/>
    <w:rsid w:val="00B7412A"/>
    <w:rsid w:val="00B7419D"/>
    <w:rsid w:val="00B74DB5"/>
    <w:rsid w:val="00B7529A"/>
    <w:rsid w:val="00B7552E"/>
    <w:rsid w:val="00B75A4C"/>
    <w:rsid w:val="00B75A65"/>
    <w:rsid w:val="00B76467"/>
    <w:rsid w:val="00B768D9"/>
    <w:rsid w:val="00B76B78"/>
    <w:rsid w:val="00B76D63"/>
    <w:rsid w:val="00B77537"/>
    <w:rsid w:val="00B77F12"/>
    <w:rsid w:val="00B77F3E"/>
    <w:rsid w:val="00B80566"/>
    <w:rsid w:val="00B8063A"/>
    <w:rsid w:val="00B80846"/>
    <w:rsid w:val="00B808CE"/>
    <w:rsid w:val="00B80FCA"/>
    <w:rsid w:val="00B80FF9"/>
    <w:rsid w:val="00B81575"/>
    <w:rsid w:val="00B81667"/>
    <w:rsid w:val="00B81CCE"/>
    <w:rsid w:val="00B820E5"/>
    <w:rsid w:val="00B8244B"/>
    <w:rsid w:val="00B8254D"/>
    <w:rsid w:val="00B82661"/>
    <w:rsid w:val="00B826CE"/>
    <w:rsid w:val="00B827B6"/>
    <w:rsid w:val="00B8283E"/>
    <w:rsid w:val="00B82E09"/>
    <w:rsid w:val="00B82E23"/>
    <w:rsid w:val="00B83357"/>
    <w:rsid w:val="00B837C2"/>
    <w:rsid w:val="00B83BC7"/>
    <w:rsid w:val="00B83F14"/>
    <w:rsid w:val="00B844BD"/>
    <w:rsid w:val="00B84852"/>
    <w:rsid w:val="00B84AAA"/>
    <w:rsid w:val="00B85721"/>
    <w:rsid w:val="00B8583E"/>
    <w:rsid w:val="00B85B92"/>
    <w:rsid w:val="00B85F6E"/>
    <w:rsid w:val="00B8645D"/>
    <w:rsid w:val="00B86576"/>
    <w:rsid w:val="00B86E4E"/>
    <w:rsid w:val="00B873BC"/>
    <w:rsid w:val="00B8744A"/>
    <w:rsid w:val="00B87873"/>
    <w:rsid w:val="00B878BB"/>
    <w:rsid w:val="00B87C18"/>
    <w:rsid w:val="00B87DCB"/>
    <w:rsid w:val="00B90A1B"/>
    <w:rsid w:val="00B90C73"/>
    <w:rsid w:val="00B90EC0"/>
    <w:rsid w:val="00B90FD9"/>
    <w:rsid w:val="00B913F4"/>
    <w:rsid w:val="00B915D8"/>
    <w:rsid w:val="00B91A01"/>
    <w:rsid w:val="00B920E8"/>
    <w:rsid w:val="00B921F8"/>
    <w:rsid w:val="00B9228C"/>
    <w:rsid w:val="00B92303"/>
    <w:rsid w:val="00B924D9"/>
    <w:rsid w:val="00B9281C"/>
    <w:rsid w:val="00B93090"/>
    <w:rsid w:val="00B933D5"/>
    <w:rsid w:val="00B93459"/>
    <w:rsid w:val="00B93917"/>
    <w:rsid w:val="00B93C36"/>
    <w:rsid w:val="00B93D8B"/>
    <w:rsid w:val="00B93F75"/>
    <w:rsid w:val="00B940CC"/>
    <w:rsid w:val="00B94260"/>
    <w:rsid w:val="00B94565"/>
    <w:rsid w:val="00B94C40"/>
    <w:rsid w:val="00B95444"/>
    <w:rsid w:val="00B95722"/>
    <w:rsid w:val="00B964E5"/>
    <w:rsid w:val="00B96655"/>
    <w:rsid w:val="00B969E0"/>
    <w:rsid w:val="00B97673"/>
    <w:rsid w:val="00B976DD"/>
    <w:rsid w:val="00B9796A"/>
    <w:rsid w:val="00B97C5D"/>
    <w:rsid w:val="00BA030D"/>
    <w:rsid w:val="00BA0474"/>
    <w:rsid w:val="00BA04EF"/>
    <w:rsid w:val="00BA06E3"/>
    <w:rsid w:val="00BA0991"/>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217"/>
    <w:rsid w:val="00BA53A0"/>
    <w:rsid w:val="00BA5549"/>
    <w:rsid w:val="00BA5A41"/>
    <w:rsid w:val="00BA5A78"/>
    <w:rsid w:val="00BA606F"/>
    <w:rsid w:val="00BA6156"/>
    <w:rsid w:val="00BA6560"/>
    <w:rsid w:val="00BA6714"/>
    <w:rsid w:val="00BA699E"/>
    <w:rsid w:val="00BA6D64"/>
    <w:rsid w:val="00BA734F"/>
    <w:rsid w:val="00BA7481"/>
    <w:rsid w:val="00BA75C4"/>
    <w:rsid w:val="00BA7B81"/>
    <w:rsid w:val="00BA7C69"/>
    <w:rsid w:val="00BA7D85"/>
    <w:rsid w:val="00BB0A00"/>
    <w:rsid w:val="00BB0A24"/>
    <w:rsid w:val="00BB0E61"/>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37B"/>
    <w:rsid w:val="00BB4476"/>
    <w:rsid w:val="00BB4C2D"/>
    <w:rsid w:val="00BB4CBA"/>
    <w:rsid w:val="00BB5472"/>
    <w:rsid w:val="00BB5613"/>
    <w:rsid w:val="00BB5A75"/>
    <w:rsid w:val="00BB61A8"/>
    <w:rsid w:val="00BB6430"/>
    <w:rsid w:val="00BB681F"/>
    <w:rsid w:val="00BB686F"/>
    <w:rsid w:val="00BB6A53"/>
    <w:rsid w:val="00BB6B31"/>
    <w:rsid w:val="00BB6C87"/>
    <w:rsid w:val="00BB6F5E"/>
    <w:rsid w:val="00BB7196"/>
    <w:rsid w:val="00BB7FC5"/>
    <w:rsid w:val="00BC0037"/>
    <w:rsid w:val="00BC040B"/>
    <w:rsid w:val="00BC0493"/>
    <w:rsid w:val="00BC0D15"/>
    <w:rsid w:val="00BC0ECE"/>
    <w:rsid w:val="00BC15A4"/>
    <w:rsid w:val="00BC1803"/>
    <w:rsid w:val="00BC20BA"/>
    <w:rsid w:val="00BC21DB"/>
    <w:rsid w:val="00BC22EC"/>
    <w:rsid w:val="00BC286C"/>
    <w:rsid w:val="00BC28AC"/>
    <w:rsid w:val="00BC35B5"/>
    <w:rsid w:val="00BC3836"/>
    <w:rsid w:val="00BC39FF"/>
    <w:rsid w:val="00BC3B7C"/>
    <w:rsid w:val="00BC4269"/>
    <w:rsid w:val="00BC43B1"/>
    <w:rsid w:val="00BC4605"/>
    <w:rsid w:val="00BC4851"/>
    <w:rsid w:val="00BC4899"/>
    <w:rsid w:val="00BC4B37"/>
    <w:rsid w:val="00BC4CBA"/>
    <w:rsid w:val="00BC4D6F"/>
    <w:rsid w:val="00BC4E18"/>
    <w:rsid w:val="00BC4ECC"/>
    <w:rsid w:val="00BC4FD0"/>
    <w:rsid w:val="00BC5474"/>
    <w:rsid w:val="00BC5545"/>
    <w:rsid w:val="00BC5995"/>
    <w:rsid w:val="00BC5A1A"/>
    <w:rsid w:val="00BC5AC5"/>
    <w:rsid w:val="00BC613D"/>
    <w:rsid w:val="00BC64D5"/>
    <w:rsid w:val="00BC65FA"/>
    <w:rsid w:val="00BC65FB"/>
    <w:rsid w:val="00BC6A68"/>
    <w:rsid w:val="00BC6C4E"/>
    <w:rsid w:val="00BC7273"/>
    <w:rsid w:val="00BC7455"/>
    <w:rsid w:val="00BC772C"/>
    <w:rsid w:val="00BC79FC"/>
    <w:rsid w:val="00BC7FC5"/>
    <w:rsid w:val="00BD0403"/>
    <w:rsid w:val="00BD055F"/>
    <w:rsid w:val="00BD0902"/>
    <w:rsid w:val="00BD0BC8"/>
    <w:rsid w:val="00BD0E0B"/>
    <w:rsid w:val="00BD1117"/>
    <w:rsid w:val="00BD1372"/>
    <w:rsid w:val="00BD194F"/>
    <w:rsid w:val="00BD212A"/>
    <w:rsid w:val="00BD25B7"/>
    <w:rsid w:val="00BD279D"/>
    <w:rsid w:val="00BD2E38"/>
    <w:rsid w:val="00BD2EC3"/>
    <w:rsid w:val="00BD2F60"/>
    <w:rsid w:val="00BD314B"/>
    <w:rsid w:val="00BD36FB"/>
    <w:rsid w:val="00BD3E3E"/>
    <w:rsid w:val="00BD479A"/>
    <w:rsid w:val="00BD4BE5"/>
    <w:rsid w:val="00BD4C2E"/>
    <w:rsid w:val="00BD571F"/>
    <w:rsid w:val="00BD58AB"/>
    <w:rsid w:val="00BD5945"/>
    <w:rsid w:val="00BD5AE8"/>
    <w:rsid w:val="00BD5DB2"/>
    <w:rsid w:val="00BD5E3C"/>
    <w:rsid w:val="00BD609A"/>
    <w:rsid w:val="00BD60BF"/>
    <w:rsid w:val="00BD64F8"/>
    <w:rsid w:val="00BD669E"/>
    <w:rsid w:val="00BD6B3F"/>
    <w:rsid w:val="00BD746B"/>
    <w:rsid w:val="00BD757F"/>
    <w:rsid w:val="00BD75CB"/>
    <w:rsid w:val="00BD7B45"/>
    <w:rsid w:val="00BD7DB9"/>
    <w:rsid w:val="00BE013F"/>
    <w:rsid w:val="00BE0502"/>
    <w:rsid w:val="00BE0520"/>
    <w:rsid w:val="00BE0B69"/>
    <w:rsid w:val="00BE0FD3"/>
    <w:rsid w:val="00BE1319"/>
    <w:rsid w:val="00BE13EF"/>
    <w:rsid w:val="00BE1826"/>
    <w:rsid w:val="00BE1993"/>
    <w:rsid w:val="00BE1E5B"/>
    <w:rsid w:val="00BE1F47"/>
    <w:rsid w:val="00BE252D"/>
    <w:rsid w:val="00BE28B5"/>
    <w:rsid w:val="00BE2A6C"/>
    <w:rsid w:val="00BE2D4F"/>
    <w:rsid w:val="00BE2DAB"/>
    <w:rsid w:val="00BE30BD"/>
    <w:rsid w:val="00BE327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3DE"/>
    <w:rsid w:val="00BE75EB"/>
    <w:rsid w:val="00BE7641"/>
    <w:rsid w:val="00BE7744"/>
    <w:rsid w:val="00BE77A9"/>
    <w:rsid w:val="00BE77D8"/>
    <w:rsid w:val="00BE7813"/>
    <w:rsid w:val="00BE789D"/>
    <w:rsid w:val="00BE7A9E"/>
    <w:rsid w:val="00BF0A61"/>
    <w:rsid w:val="00BF0B5A"/>
    <w:rsid w:val="00BF17DB"/>
    <w:rsid w:val="00BF21C3"/>
    <w:rsid w:val="00BF22D9"/>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5C4B"/>
    <w:rsid w:val="00BF6042"/>
    <w:rsid w:val="00BF6172"/>
    <w:rsid w:val="00BF6353"/>
    <w:rsid w:val="00BF639F"/>
    <w:rsid w:val="00BF673B"/>
    <w:rsid w:val="00BF67DD"/>
    <w:rsid w:val="00BF6B00"/>
    <w:rsid w:val="00BF6B59"/>
    <w:rsid w:val="00BF6E0D"/>
    <w:rsid w:val="00BF6E1E"/>
    <w:rsid w:val="00C0004D"/>
    <w:rsid w:val="00C00578"/>
    <w:rsid w:val="00C0058C"/>
    <w:rsid w:val="00C00936"/>
    <w:rsid w:val="00C00AC9"/>
    <w:rsid w:val="00C00E68"/>
    <w:rsid w:val="00C00F84"/>
    <w:rsid w:val="00C0111F"/>
    <w:rsid w:val="00C01173"/>
    <w:rsid w:val="00C013DC"/>
    <w:rsid w:val="00C01503"/>
    <w:rsid w:val="00C016B8"/>
    <w:rsid w:val="00C01A86"/>
    <w:rsid w:val="00C02598"/>
    <w:rsid w:val="00C02E2B"/>
    <w:rsid w:val="00C0319D"/>
    <w:rsid w:val="00C03945"/>
    <w:rsid w:val="00C03A75"/>
    <w:rsid w:val="00C03C3E"/>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6D5D"/>
    <w:rsid w:val="00C0729F"/>
    <w:rsid w:val="00C072E2"/>
    <w:rsid w:val="00C07344"/>
    <w:rsid w:val="00C0747F"/>
    <w:rsid w:val="00C0748A"/>
    <w:rsid w:val="00C077AF"/>
    <w:rsid w:val="00C077BB"/>
    <w:rsid w:val="00C07A4F"/>
    <w:rsid w:val="00C07ACD"/>
    <w:rsid w:val="00C07F95"/>
    <w:rsid w:val="00C10407"/>
    <w:rsid w:val="00C10891"/>
    <w:rsid w:val="00C1099C"/>
    <w:rsid w:val="00C10DE7"/>
    <w:rsid w:val="00C11121"/>
    <w:rsid w:val="00C11712"/>
    <w:rsid w:val="00C11E9B"/>
    <w:rsid w:val="00C125A6"/>
    <w:rsid w:val="00C12C19"/>
    <w:rsid w:val="00C13479"/>
    <w:rsid w:val="00C134DD"/>
    <w:rsid w:val="00C138D6"/>
    <w:rsid w:val="00C13EED"/>
    <w:rsid w:val="00C14011"/>
    <w:rsid w:val="00C140CA"/>
    <w:rsid w:val="00C141F9"/>
    <w:rsid w:val="00C1482B"/>
    <w:rsid w:val="00C15244"/>
    <w:rsid w:val="00C1562E"/>
    <w:rsid w:val="00C167EA"/>
    <w:rsid w:val="00C168C6"/>
    <w:rsid w:val="00C16A56"/>
    <w:rsid w:val="00C16C17"/>
    <w:rsid w:val="00C1769A"/>
    <w:rsid w:val="00C17D9F"/>
    <w:rsid w:val="00C17FA8"/>
    <w:rsid w:val="00C17FAF"/>
    <w:rsid w:val="00C20066"/>
    <w:rsid w:val="00C20182"/>
    <w:rsid w:val="00C2024A"/>
    <w:rsid w:val="00C202FC"/>
    <w:rsid w:val="00C20841"/>
    <w:rsid w:val="00C20A5D"/>
    <w:rsid w:val="00C20D3E"/>
    <w:rsid w:val="00C20F4E"/>
    <w:rsid w:val="00C20FE3"/>
    <w:rsid w:val="00C210B8"/>
    <w:rsid w:val="00C217D4"/>
    <w:rsid w:val="00C219FA"/>
    <w:rsid w:val="00C22045"/>
    <w:rsid w:val="00C22441"/>
    <w:rsid w:val="00C22555"/>
    <w:rsid w:val="00C22F1C"/>
    <w:rsid w:val="00C232C1"/>
    <w:rsid w:val="00C23547"/>
    <w:rsid w:val="00C2385C"/>
    <w:rsid w:val="00C239AD"/>
    <w:rsid w:val="00C23AD5"/>
    <w:rsid w:val="00C23BB1"/>
    <w:rsid w:val="00C23C07"/>
    <w:rsid w:val="00C23CA6"/>
    <w:rsid w:val="00C2401A"/>
    <w:rsid w:val="00C2407A"/>
    <w:rsid w:val="00C2412B"/>
    <w:rsid w:val="00C2448E"/>
    <w:rsid w:val="00C244A7"/>
    <w:rsid w:val="00C24E1D"/>
    <w:rsid w:val="00C24F73"/>
    <w:rsid w:val="00C2502A"/>
    <w:rsid w:val="00C254EF"/>
    <w:rsid w:val="00C25640"/>
    <w:rsid w:val="00C25801"/>
    <w:rsid w:val="00C25E8F"/>
    <w:rsid w:val="00C25EED"/>
    <w:rsid w:val="00C25F97"/>
    <w:rsid w:val="00C26482"/>
    <w:rsid w:val="00C2652D"/>
    <w:rsid w:val="00C26A74"/>
    <w:rsid w:val="00C30F46"/>
    <w:rsid w:val="00C3107C"/>
    <w:rsid w:val="00C315CA"/>
    <w:rsid w:val="00C31929"/>
    <w:rsid w:val="00C31ABA"/>
    <w:rsid w:val="00C31CB3"/>
    <w:rsid w:val="00C31D20"/>
    <w:rsid w:val="00C3202C"/>
    <w:rsid w:val="00C321E3"/>
    <w:rsid w:val="00C322F9"/>
    <w:rsid w:val="00C32EE2"/>
    <w:rsid w:val="00C3321D"/>
    <w:rsid w:val="00C335E7"/>
    <w:rsid w:val="00C33600"/>
    <w:rsid w:val="00C337B0"/>
    <w:rsid w:val="00C339B7"/>
    <w:rsid w:val="00C33F49"/>
    <w:rsid w:val="00C3421B"/>
    <w:rsid w:val="00C344DF"/>
    <w:rsid w:val="00C3576A"/>
    <w:rsid w:val="00C35791"/>
    <w:rsid w:val="00C357C7"/>
    <w:rsid w:val="00C359DD"/>
    <w:rsid w:val="00C35CE5"/>
    <w:rsid w:val="00C36607"/>
    <w:rsid w:val="00C367B1"/>
    <w:rsid w:val="00C3694C"/>
    <w:rsid w:val="00C36D48"/>
    <w:rsid w:val="00C37289"/>
    <w:rsid w:val="00C3759C"/>
    <w:rsid w:val="00C3764E"/>
    <w:rsid w:val="00C37942"/>
    <w:rsid w:val="00C37A62"/>
    <w:rsid w:val="00C402BB"/>
    <w:rsid w:val="00C40316"/>
    <w:rsid w:val="00C4033C"/>
    <w:rsid w:val="00C40598"/>
    <w:rsid w:val="00C4087D"/>
    <w:rsid w:val="00C40BA7"/>
    <w:rsid w:val="00C411D0"/>
    <w:rsid w:val="00C411D4"/>
    <w:rsid w:val="00C41479"/>
    <w:rsid w:val="00C41F69"/>
    <w:rsid w:val="00C42350"/>
    <w:rsid w:val="00C4267D"/>
    <w:rsid w:val="00C4279D"/>
    <w:rsid w:val="00C42915"/>
    <w:rsid w:val="00C42ACC"/>
    <w:rsid w:val="00C42B0D"/>
    <w:rsid w:val="00C42C4B"/>
    <w:rsid w:val="00C42CEB"/>
    <w:rsid w:val="00C42D5A"/>
    <w:rsid w:val="00C42D6F"/>
    <w:rsid w:val="00C43284"/>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000"/>
    <w:rsid w:val="00C53315"/>
    <w:rsid w:val="00C53CBF"/>
    <w:rsid w:val="00C53CCC"/>
    <w:rsid w:val="00C5442E"/>
    <w:rsid w:val="00C54AA5"/>
    <w:rsid w:val="00C54B63"/>
    <w:rsid w:val="00C54BEB"/>
    <w:rsid w:val="00C54D47"/>
    <w:rsid w:val="00C54D65"/>
    <w:rsid w:val="00C5504C"/>
    <w:rsid w:val="00C555FE"/>
    <w:rsid w:val="00C5571D"/>
    <w:rsid w:val="00C55AD2"/>
    <w:rsid w:val="00C55C7C"/>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2F4"/>
    <w:rsid w:val="00C623F9"/>
    <w:rsid w:val="00C6246A"/>
    <w:rsid w:val="00C624CF"/>
    <w:rsid w:val="00C62763"/>
    <w:rsid w:val="00C6290F"/>
    <w:rsid w:val="00C62B62"/>
    <w:rsid w:val="00C62E0A"/>
    <w:rsid w:val="00C62F60"/>
    <w:rsid w:val="00C6364F"/>
    <w:rsid w:val="00C63735"/>
    <w:rsid w:val="00C63C1A"/>
    <w:rsid w:val="00C64816"/>
    <w:rsid w:val="00C651ED"/>
    <w:rsid w:val="00C652E6"/>
    <w:rsid w:val="00C65535"/>
    <w:rsid w:val="00C65584"/>
    <w:rsid w:val="00C65CAE"/>
    <w:rsid w:val="00C65FA7"/>
    <w:rsid w:val="00C66204"/>
    <w:rsid w:val="00C6629B"/>
    <w:rsid w:val="00C66A03"/>
    <w:rsid w:val="00C66E5E"/>
    <w:rsid w:val="00C66EAB"/>
    <w:rsid w:val="00C671B0"/>
    <w:rsid w:val="00C673DC"/>
    <w:rsid w:val="00C67A5B"/>
    <w:rsid w:val="00C67ADC"/>
    <w:rsid w:val="00C67B92"/>
    <w:rsid w:val="00C67C84"/>
    <w:rsid w:val="00C67FC4"/>
    <w:rsid w:val="00C707BC"/>
    <w:rsid w:val="00C709ED"/>
    <w:rsid w:val="00C70BB0"/>
    <w:rsid w:val="00C70DAA"/>
    <w:rsid w:val="00C714D6"/>
    <w:rsid w:val="00C71637"/>
    <w:rsid w:val="00C716CA"/>
    <w:rsid w:val="00C718DA"/>
    <w:rsid w:val="00C718F5"/>
    <w:rsid w:val="00C71BA6"/>
    <w:rsid w:val="00C7208B"/>
    <w:rsid w:val="00C7283B"/>
    <w:rsid w:val="00C729DB"/>
    <w:rsid w:val="00C72A81"/>
    <w:rsid w:val="00C72ADE"/>
    <w:rsid w:val="00C72D78"/>
    <w:rsid w:val="00C7315A"/>
    <w:rsid w:val="00C73295"/>
    <w:rsid w:val="00C7351F"/>
    <w:rsid w:val="00C73568"/>
    <w:rsid w:val="00C73A34"/>
    <w:rsid w:val="00C73C42"/>
    <w:rsid w:val="00C73ED0"/>
    <w:rsid w:val="00C743AF"/>
    <w:rsid w:val="00C7454E"/>
    <w:rsid w:val="00C74832"/>
    <w:rsid w:val="00C74835"/>
    <w:rsid w:val="00C7493C"/>
    <w:rsid w:val="00C751EC"/>
    <w:rsid w:val="00C754A1"/>
    <w:rsid w:val="00C75ACB"/>
    <w:rsid w:val="00C75E71"/>
    <w:rsid w:val="00C76031"/>
    <w:rsid w:val="00C760C1"/>
    <w:rsid w:val="00C76317"/>
    <w:rsid w:val="00C768B3"/>
    <w:rsid w:val="00C77102"/>
    <w:rsid w:val="00C772C7"/>
    <w:rsid w:val="00C774D3"/>
    <w:rsid w:val="00C77626"/>
    <w:rsid w:val="00C77869"/>
    <w:rsid w:val="00C77B45"/>
    <w:rsid w:val="00C77CC5"/>
    <w:rsid w:val="00C77CF9"/>
    <w:rsid w:val="00C8008F"/>
    <w:rsid w:val="00C8027C"/>
    <w:rsid w:val="00C806E9"/>
    <w:rsid w:val="00C80724"/>
    <w:rsid w:val="00C809B9"/>
    <w:rsid w:val="00C80C5D"/>
    <w:rsid w:val="00C812D5"/>
    <w:rsid w:val="00C8173D"/>
    <w:rsid w:val="00C817C2"/>
    <w:rsid w:val="00C8184A"/>
    <w:rsid w:val="00C81A19"/>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8B"/>
    <w:rsid w:val="00C845F7"/>
    <w:rsid w:val="00C84710"/>
    <w:rsid w:val="00C84A8C"/>
    <w:rsid w:val="00C84DC4"/>
    <w:rsid w:val="00C852AC"/>
    <w:rsid w:val="00C85444"/>
    <w:rsid w:val="00C854A8"/>
    <w:rsid w:val="00C85755"/>
    <w:rsid w:val="00C85947"/>
    <w:rsid w:val="00C85A6A"/>
    <w:rsid w:val="00C85FEC"/>
    <w:rsid w:val="00C860CA"/>
    <w:rsid w:val="00C86180"/>
    <w:rsid w:val="00C86410"/>
    <w:rsid w:val="00C8648E"/>
    <w:rsid w:val="00C86890"/>
    <w:rsid w:val="00C86957"/>
    <w:rsid w:val="00C86965"/>
    <w:rsid w:val="00C86FE2"/>
    <w:rsid w:val="00C87280"/>
    <w:rsid w:val="00C8742F"/>
    <w:rsid w:val="00C876E0"/>
    <w:rsid w:val="00C876E4"/>
    <w:rsid w:val="00C879E7"/>
    <w:rsid w:val="00C87CD7"/>
    <w:rsid w:val="00C90692"/>
    <w:rsid w:val="00C90900"/>
    <w:rsid w:val="00C909A4"/>
    <w:rsid w:val="00C910CC"/>
    <w:rsid w:val="00C91465"/>
    <w:rsid w:val="00C914A5"/>
    <w:rsid w:val="00C916E4"/>
    <w:rsid w:val="00C9170E"/>
    <w:rsid w:val="00C91C04"/>
    <w:rsid w:val="00C92086"/>
    <w:rsid w:val="00C92420"/>
    <w:rsid w:val="00C92644"/>
    <w:rsid w:val="00C929BF"/>
    <w:rsid w:val="00C92BCF"/>
    <w:rsid w:val="00C93080"/>
    <w:rsid w:val="00C93DB8"/>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6E95"/>
    <w:rsid w:val="00C96EFE"/>
    <w:rsid w:val="00C97142"/>
    <w:rsid w:val="00C971C8"/>
    <w:rsid w:val="00C97998"/>
    <w:rsid w:val="00C97A7A"/>
    <w:rsid w:val="00C97FEF"/>
    <w:rsid w:val="00CA01C9"/>
    <w:rsid w:val="00CA1047"/>
    <w:rsid w:val="00CA1138"/>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48C3"/>
    <w:rsid w:val="00CA50A6"/>
    <w:rsid w:val="00CA5422"/>
    <w:rsid w:val="00CA5A77"/>
    <w:rsid w:val="00CA5A89"/>
    <w:rsid w:val="00CA609A"/>
    <w:rsid w:val="00CA6288"/>
    <w:rsid w:val="00CA64CD"/>
    <w:rsid w:val="00CA6AA4"/>
    <w:rsid w:val="00CA7256"/>
    <w:rsid w:val="00CA76EF"/>
    <w:rsid w:val="00CA7CAC"/>
    <w:rsid w:val="00CA7E34"/>
    <w:rsid w:val="00CA7EEA"/>
    <w:rsid w:val="00CB0072"/>
    <w:rsid w:val="00CB01EA"/>
    <w:rsid w:val="00CB0B6D"/>
    <w:rsid w:val="00CB0EE0"/>
    <w:rsid w:val="00CB11E0"/>
    <w:rsid w:val="00CB1A22"/>
    <w:rsid w:val="00CB1AA6"/>
    <w:rsid w:val="00CB1ED6"/>
    <w:rsid w:val="00CB2568"/>
    <w:rsid w:val="00CB2604"/>
    <w:rsid w:val="00CB2C28"/>
    <w:rsid w:val="00CB2EDB"/>
    <w:rsid w:val="00CB3014"/>
    <w:rsid w:val="00CB33D7"/>
    <w:rsid w:val="00CB3714"/>
    <w:rsid w:val="00CB3846"/>
    <w:rsid w:val="00CB39CD"/>
    <w:rsid w:val="00CB3A38"/>
    <w:rsid w:val="00CB419A"/>
    <w:rsid w:val="00CB42B2"/>
    <w:rsid w:val="00CB4B27"/>
    <w:rsid w:val="00CB4DE2"/>
    <w:rsid w:val="00CB59AA"/>
    <w:rsid w:val="00CB5DBA"/>
    <w:rsid w:val="00CB5DCC"/>
    <w:rsid w:val="00CB622C"/>
    <w:rsid w:val="00CB66ED"/>
    <w:rsid w:val="00CB6A12"/>
    <w:rsid w:val="00CB6BFD"/>
    <w:rsid w:val="00CB6C5B"/>
    <w:rsid w:val="00CB6F5E"/>
    <w:rsid w:val="00CB70F3"/>
    <w:rsid w:val="00CC004A"/>
    <w:rsid w:val="00CC01DB"/>
    <w:rsid w:val="00CC0223"/>
    <w:rsid w:val="00CC0A5D"/>
    <w:rsid w:val="00CC0ED5"/>
    <w:rsid w:val="00CC14A3"/>
    <w:rsid w:val="00CC1563"/>
    <w:rsid w:val="00CC1609"/>
    <w:rsid w:val="00CC1767"/>
    <w:rsid w:val="00CC184D"/>
    <w:rsid w:val="00CC1B29"/>
    <w:rsid w:val="00CC1F46"/>
    <w:rsid w:val="00CC1FD5"/>
    <w:rsid w:val="00CC2441"/>
    <w:rsid w:val="00CC253D"/>
    <w:rsid w:val="00CC2C48"/>
    <w:rsid w:val="00CC2D12"/>
    <w:rsid w:val="00CC31DD"/>
    <w:rsid w:val="00CC33BC"/>
    <w:rsid w:val="00CC3C4C"/>
    <w:rsid w:val="00CC3C98"/>
    <w:rsid w:val="00CC3F96"/>
    <w:rsid w:val="00CC4894"/>
    <w:rsid w:val="00CC4922"/>
    <w:rsid w:val="00CC509C"/>
    <w:rsid w:val="00CC553F"/>
    <w:rsid w:val="00CC5F1B"/>
    <w:rsid w:val="00CC5FE7"/>
    <w:rsid w:val="00CC6010"/>
    <w:rsid w:val="00CC6082"/>
    <w:rsid w:val="00CC6275"/>
    <w:rsid w:val="00CC6822"/>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975"/>
    <w:rsid w:val="00CD0AE6"/>
    <w:rsid w:val="00CD0B64"/>
    <w:rsid w:val="00CD0F97"/>
    <w:rsid w:val="00CD11A1"/>
    <w:rsid w:val="00CD1A92"/>
    <w:rsid w:val="00CD1F55"/>
    <w:rsid w:val="00CD1F9D"/>
    <w:rsid w:val="00CD25A6"/>
    <w:rsid w:val="00CD260B"/>
    <w:rsid w:val="00CD2A4D"/>
    <w:rsid w:val="00CD30CF"/>
    <w:rsid w:val="00CD3562"/>
    <w:rsid w:val="00CD4820"/>
    <w:rsid w:val="00CD4BDA"/>
    <w:rsid w:val="00CD5257"/>
    <w:rsid w:val="00CD54C6"/>
    <w:rsid w:val="00CD5BB7"/>
    <w:rsid w:val="00CD5DDF"/>
    <w:rsid w:val="00CD6528"/>
    <w:rsid w:val="00CD69CD"/>
    <w:rsid w:val="00CD6D72"/>
    <w:rsid w:val="00CD6ED2"/>
    <w:rsid w:val="00CD7360"/>
    <w:rsid w:val="00CD746B"/>
    <w:rsid w:val="00CD761D"/>
    <w:rsid w:val="00CD76D6"/>
    <w:rsid w:val="00CD79A0"/>
    <w:rsid w:val="00CD7EF8"/>
    <w:rsid w:val="00CE0038"/>
    <w:rsid w:val="00CE0549"/>
    <w:rsid w:val="00CE0A18"/>
    <w:rsid w:val="00CE105D"/>
    <w:rsid w:val="00CE1A22"/>
    <w:rsid w:val="00CE1F1E"/>
    <w:rsid w:val="00CE1FB4"/>
    <w:rsid w:val="00CE205B"/>
    <w:rsid w:val="00CE2088"/>
    <w:rsid w:val="00CE2174"/>
    <w:rsid w:val="00CE247E"/>
    <w:rsid w:val="00CE2781"/>
    <w:rsid w:val="00CE2951"/>
    <w:rsid w:val="00CE307C"/>
    <w:rsid w:val="00CE33DA"/>
    <w:rsid w:val="00CE3974"/>
    <w:rsid w:val="00CE3A43"/>
    <w:rsid w:val="00CE3B72"/>
    <w:rsid w:val="00CE3BE7"/>
    <w:rsid w:val="00CE3C10"/>
    <w:rsid w:val="00CE49CE"/>
    <w:rsid w:val="00CE5AC9"/>
    <w:rsid w:val="00CE5BC6"/>
    <w:rsid w:val="00CE5D62"/>
    <w:rsid w:val="00CE5E35"/>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4A7A"/>
    <w:rsid w:val="00CF5168"/>
    <w:rsid w:val="00CF52D5"/>
    <w:rsid w:val="00CF5A31"/>
    <w:rsid w:val="00CF5E76"/>
    <w:rsid w:val="00CF60D9"/>
    <w:rsid w:val="00CF62BB"/>
    <w:rsid w:val="00CF668A"/>
    <w:rsid w:val="00CF67E0"/>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1DDB"/>
    <w:rsid w:val="00D020D2"/>
    <w:rsid w:val="00D0271A"/>
    <w:rsid w:val="00D0291E"/>
    <w:rsid w:val="00D0296A"/>
    <w:rsid w:val="00D02B71"/>
    <w:rsid w:val="00D02CED"/>
    <w:rsid w:val="00D0388D"/>
    <w:rsid w:val="00D03990"/>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6AB"/>
    <w:rsid w:val="00D1179B"/>
    <w:rsid w:val="00D117C6"/>
    <w:rsid w:val="00D11B6B"/>
    <w:rsid w:val="00D11FB4"/>
    <w:rsid w:val="00D12368"/>
    <w:rsid w:val="00D123C9"/>
    <w:rsid w:val="00D12439"/>
    <w:rsid w:val="00D12684"/>
    <w:rsid w:val="00D128A8"/>
    <w:rsid w:val="00D1291F"/>
    <w:rsid w:val="00D132C3"/>
    <w:rsid w:val="00D13305"/>
    <w:rsid w:val="00D13AB6"/>
    <w:rsid w:val="00D13AF7"/>
    <w:rsid w:val="00D13FE6"/>
    <w:rsid w:val="00D14004"/>
    <w:rsid w:val="00D140A7"/>
    <w:rsid w:val="00D14300"/>
    <w:rsid w:val="00D14393"/>
    <w:rsid w:val="00D14932"/>
    <w:rsid w:val="00D14BD1"/>
    <w:rsid w:val="00D14BDC"/>
    <w:rsid w:val="00D14C3F"/>
    <w:rsid w:val="00D1547D"/>
    <w:rsid w:val="00D15799"/>
    <w:rsid w:val="00D157F6"/>
    <w:rsid w:val="00D15834"/>
    <w:rsid w:val="00D15915"/>
    <w:rsid w:val="00D15D1D"/>
    <w:rsid w:val="00D16ED4"/>
    <w:rsid w:val="00D17534"/>
    <w:rsid w:val="00D17AEB"/>
    <w:rsid w:val="00D17D34"/>
    <w:rsid w:val="00D17DB2"/>
    <w:rsid w:val="00D17F4F"/>
    <w:rsid w:val="00D17F5D"/>
    <w:rsid w:val="00D20143"/>
    <w:rsid w:val="00D206D5"/>
    <w:rsid w:val="00D20710"/>
    <w:rsid w:val="00D20A32"/>
    <w:rsid w:val="00D20F57"/>
    <w:rsid w:val="00D212B0"/>
    <w:rsid w:val="00D217CF"/>
    <w:rsid w:val="00D2183F"/>
    <w:rsid w:val="00D219F8"/>
    <w:rsid w:val="00D21E7E"/>
    <w:rsid w:val="00D220C0"/>
    <w:rsid w:val="00D229B6"/>
    <w:rsid w:val="00D22AA1"/>
    <w:rsid w:val="00D22DC0"/>
    <w:rsid w:val="00D233A3"/>
    <w:rsid w:val="00D235F0"/>
    <w:rsid w:val="00D2389D"/>
    <w:rsid w:val="00D23959"/>
    <w:rsid w:val="00D240D6"/>
    <w:rsid w:val="00D24224"/>
    <w:rsid w:val="00D2477F"/>
    <w:rsid w:val="00D248FD"/>
    <w:rsid w:val="00D249C6"/>
    <w:rsid w:val="00D24B5B"/>
    <w:rsid w:val="00D25168"/>
    <w:rsid w:val="00D25335"/>
    <w:rsid w:val="00D25982"/>
    <w:rsid w:val="00D25B0C"/>
    <w:rsid w:val="00D25C6F"/>
    <w:rsid w:val="00D25E39"/>
    <w:rsid w:val="00D265A2"/>
    <w:rsid w:val="00D2660D"/>
    <w:rsid w:val="00D26752"/>
    <w:rsid w:val="00D2699F"/>
    <w:rsid w:val="00D26B0D"/>
    <w:rsid w:val="00D26CC4"/>
    <w:rsid w:val="00D26D64"/>
    <w:rsid w:val="00D275C8"/>
    <w:rsid w:val="00D2760F"/>
    <w:rsid w:val="00D278E8"/>
    <w:rsid w:val="00D27CEC"/>
    <w:rsid w:val="00D3004F"/>
    <w:rsid w:val="00D3010D"/>
    <w:rsid w:val="00D30373"/>
    <w:rsid w:val="00D304D0"/>
    <w:rsid w:val="00D3051C"/>
    <w:rsid w:val="00D306AD"/>
    <w:rsid w:val="00D317C2"/>
    <w:rsid w:val="00D32033"/>
    <w:rsid w:val="00D32167"/>
    <w:rsid w:val="00D322C4"/>
    <w:rsid w:val="00D3294B"/>
    <w:rsid w:val="00D32B0C"/>
    <w:rsid w:val="00D32BA0"/>
    <w:rsid w:val="00D32BA6"/>
    <w:rsid w:val="00D32BAB"/>
    <w:rsid w:val="00D33214"/>
    <w:rsid w:val="00D33A1E"/>
    <w:rsid w:val="00D346A5"/>
    <w:rsid w:val="00D3495C"/>
    <w:rsid w:val="00D34B96"/>
    <w:rsid w:val="00D34BF8"/>
    <w:rsid w:val="00D34C49"/>
    <w:rsid w:val="00D34D0D"/>
    <w:rsid w:val="00D352F4"/>
    <w:rsid w:val="00D3536B"/>
    <w:rsid w:val="00D3584A"/>
    <w:rsid w:val="00D35AA8"/>
    <w:rsid w:val="00D35B01"/>
    <w:rsid w:val="00D35EC2"/>
    <w:rsid w:val="00D361DA"/>
    <w:rsid w:val="00D36C89"/>
    <w:rsid w:val="00D36D8C"/>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1FD3"/>
    <w:rsid w:val="00D4200A"/>
    <w:rsid w:val="00D4200C"/>
    <w:rsid w:val="00D42D64"/>
    <w:rsid w:val="00D439B4"/>
    <w:rsid w:val="00D43CF9"/>
    <w:rsid w:val="00D43E93"/>
    <w:rsid w:val="00D44354"/>
    <w:rsid w:val="00D4458D"/>
    <w:rsid w:val="00D4473C"/>
    <w:rsid w:val="00D44952"/>
    <w:rsid w:val="00D4499C"/>
    <w:rsid w:val="00D44B1B"/>
    <w:rsid w:val="00D44CC4"/>
    <w:rsid w:val="00D45129"/>
    <w:rsid w:val="00D4513B"/>
    <w:rsid w:val="00D4561B"/>
    <w:rsid w:val="00D45835"/>
    <w:rsid w:val="00D4586F"/>
    <w:rsid w:val="00D46072"/>
    <w:rsid w:val="00D46098"/>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211"/>
    <w:rsid w:val="00D536F5"/>
    <w:rsid w:val="00D53AE7"/>
    <w:rsid w:val="00D54086"/>
    <w:rsid w:val="00D5430D"/>
    <w:rsid w:val="00D545C0"/>
    <w:rsid w:val="00D54602"/>
    <w:rsid w:val="00D54633"/>
    <w:rsid w:val="00D5471D"/>
    <w:rsid w:val="00D54A0C"/>
    <w:rsid w:val="00D5514D"/>
    <w:rsid w:val="00D55157"/>
    <w:rsid w:val="00D5537A"/>
    <w:rsid w:val="00D55509"/>
    <w:rsid w:val="00D55D41"/>
    <w:rsid w:val="00D56017"/>
    <w:rsid w:val="00D560DE"/>
    <w:rsid w:val="00D5614E"/>
    <w:rsid w:val="00D56243"/>
    <w:rsid w:val="00D562BE"/>
    <w:rsid w:val="00D566EA"/>
    <w:rsid w:val="00D56770"/>
    <w:rsid w:val="00D57239"/>
    <w:rsid w:val="00D60117"/>
    <w:rsid w:val="00D601BF"/>
    <w:rsid w:val="00D60EBD"/>
    <w:rsid w:val="00D610E4"/>
    <w:rsid w:val="00D61456"/>
    <w:rsid w:val="00D61459"/>
    <w:rsid w:val="00D6181E"/>
    <w:rsid w:val="00D61CFF"/>
    <w:rsid w:val="00D61E64"/>
    <w:rsid w:val="00D62449"/>
    <w:rsid w:val="00D62453"/>
    <w:rsid w:val="00D629BE"/>
    <w:rsid w:val="00D6323C"/>
    <w:rsid w:val="00D6360C"/>
    <w:rsid w:val="00D6366A"/>
    <w:rsid w:val="00D637B8"/>
    <w:rsid w:val="00D6439F"/>
    <w:rsid w:val="00D64714"/>
    <w:rsid w:val="00D6471F"/>
    <w:rsid w:val="00D64FE0"/>
    <w:rsid w:val="00D651A8"/>
    <w:rsid w:val="00D651BE"/>
    <w:rsid w:val="00D6527E"/>
    <w:rsid w:val="00D652E8"/>
    <w:rsid w:val="00D65B0A"/>
    <w:rsid w:val="00D662D7"/>
    <w:rsid w:val="00D6674F"/>
    <w:rsid w:val="00D66BC4"/>
    <w:rsid w:val="00D66DB4"/>
    <w:rsid w:val="00D66E84"/>
    <w:rsid w:val="00D67372"/>
    <w:rsid w:val="00D67393"/>
    <w:rsid w:val="00D67756"/>
    <w:rsid w:val="00D678F8"/>
    <w:rsid w:val="00D67962"/>
    <w:rsid w:val="00D67C4D"/>
    <w:rsid w:val="00D67C78"/>
    <w:rsid w:val="00D67E08"/>
    <w:rsid w:val="00D67F2A"/>
    <w:rsid w:val="00D7032A"/>
    <w:rsid w:val="00D7032C"/>
    <w:rsid w:val="00D7067B"/>
    <w:rsid w:val="00D70E0A"/>
    <w:rsid w:val="00D712EC"/>
    <w:rsid w:val="00D71563"/>
    <w:rsid w:val="00D7175C"/>
    <w:rsid w:val="00D71924"/>
    <w:rsid w:val="00D7198C"/>
    <w:rsid w:val="00D72296"/>
    <w:rsid w:val="00D729AD"/>
    <w:rsid w:val="00D72B2E"/>
    <w:rsid w:val="00D72CC7"/>
    <w:rsid w:val="00D72D0E"/>
    <w:rsid w:val="00D730FC"/>
    <w:rsid w:val="00D735C6"/>
    <w:rsid w:val="00D73A00"/>
    <w:rsid w:val="00D73CDF"/>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77CA8"/>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C51"/>
    <w:rsid w:val="00D86DD0"/>
    <w:rsid w:val="00D86DF1"/>
    <w:rsid w:val="00D87987"/>
    <w:rsid w:val="00D902F4"/>
    <w:rsid w:val="00D90605"/>
    <w:rsid w:val="00D9074A"/>
    <w:rsid w:val="00D9090C"/>
    <w:rsid w:val="00D9097D"/>
    <w:rsid w:val="00D90E26"/>
    <w:rsid w:val="00D914E6"/>
    <w:rsid w:val="00D91990"/>
    <w:rsid w:val="00D91AD3"/>
    <w:rsid w:val="00D91B29"/>
    <w:rsid w:val="00D91E1A"/>
    <w:rsid w:val="00D9216E"/>
    <w:rsid w:val="00D9223D"/>
    <w:rsid w:val="00D924ED"/>
    <w:rsid w:val="00D9272C"/>
    <w:rsid w:val="00D92A02"/>
    <w:rsid w:val="00D92B86"/>
    <w:rsid w:val="00D92C60"/>
    <w:rsid w:val="00D92D5E"/>
    <w:rsid w:val="00D92E1E"/>
    <w:rsid w:val="00D930F3"/>
    <w:rsid w:val="00D934E7"/>
    <w:rsid w:val="00D938FA"/>
    <w:rsid w:val="00D93976"/>
    <w:rsid w:val="00D9399F"/>
    <w:rsid w:val="00D93DC0"/>
    <w:rsid w:val="00D9409A"/>
    <w:rsid w:val="00D94281"/>
    <w:rsid w:val="00D94699"/>
    <w:rsid w:val="00D949C7"/>
    <w:rsid w:val="00D94D77"/>
    <w:rsid w:val="00D94E69"/>
    <w:rsid w:val="00D950CB"/>
    <w:rsid w:val="00D952E4"/>
    <w:rsid w:val="00D954CD"/>
    <w:rsid w:val="00D95624"/>
    <w:rsid w:val="00D9565E"/>
    <w:rsid w:val="00D95B22"/>
    <w:rsid w:val="00D95F68"/>
    <w:rsid w:val="00D965EF"/>
    <w:rsid w:val="00D96680"/>
    <w:rsid w:val="00D96B8F"/>
    <w:rsid w:val="00D970DD"/>
    <w:rsid w:val="00D97362"/>
    <w:rsid w:val="00D97677"/>
    <w:rsid w:val="00D9775E"/>
    <w:rsid w:val="00D97862"/>
    <w:rsid w:val="00D979AB"/>
    <w:rsid w:val="00D97C58"/>
    <w:rsid w:val="00D97F3B"/>
    <w:rsid w:val="00DA03FE"/>
    <w:rsid w:val="00DA10B2"/>
    <w:rsid w:val="00DA15C0"/>
    <w:rsid w:val="00DA1F29"/>
    <w:rsid w:val="00DA1F40"/>
    <w:rsid w:val="00DA23C5"/>
    <w:rsid w:val="00DA24D2"/>
    <w:rsid w:val="00DA24E2"/>
    <w:rsid w:val="00DA2C14"/>
    <w:rsid w:val="00DA2CDB"/>
    <w:rsid w:val="00DA3100"/>
    <w:rsid w:val="00DA32E6"/>
    <w:rsid w:val="00DA32F7"/>
    <w:rsid w:val="00DA36C9"/>
    <w:rsid w:val="00DA3938"/>
    <w:rsid w:val="00DA3DAA"/>
    <w:rsid w:val="00DA4057"/>
    <w:rsid w:val="00DA40DD"/>
    <w:rsid w:val="00DA4BE6"/>
    <w:rsid w:val="00DA526A"/>
    <w:rsid w:val="00DA565F"/>
    <w:rsid w:val="00DA566C"/>
    <w:rsid w:val="00DA5E0C"/>
    <w:rsid w:val="00DA61C3"/>
    <w:rsid w:val="00DA697E"/>
    <w:rsid w:val="00DA6E41"/>
    <w:rsid w:val="00DA6F8C"/>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B5D"/>
    <w:rsid w:val="00DB3D51"/>
    <w:rsid w:val="00DB40F3"/>
    <w:rsid w:val="00DB4131"/>
    <w:rsid w:val="00DB4464"/>
    <w:rsid w:val="00DB458A"/>
    <w:rsid w:val="00DB46F6"/>
    <w:rsid w:val="00DB47AD"/>
    <w:rsid w:val="00DB48BA"/>
    <w:rsid w:val="00DB4B33"/>
    <w:rsid w:val="00DB4D62"/>
    <w:rsid w:val="00DB5027"/>
    <w:rsid w:val="00DB51FA"/>
    <w:rsid w:val="00DB5457"/>
    <w:rsid w:val="00DB5517"/>
    <w:rsid w:val="00DB6877"/>
    <w:rsid w:val="00DB6939"/>
    <w:rsid w:val="00DB6C39"/>
    <w:rsid w:val="00DB6C44"/>
    <w:rsid w:val="00DB6C4B"/>
    <w:rsid w:val="00DB6D92"/>
    <w:rsid w:val="00DB72BF"/>
    <w:rsid w:val="00DB7520"/>
    <w:rsid w:val="00DB7BB2"/>
    <w:rsid w:val="00DC0462"/>
    <w:rsid w:val="00DC0472"/>
    <w:rsid w:val="00DC051F"/>
    <w:rsid w:val="00DC070E"/>
    <w:rsid w:val="00DC087C"/>
    <w:rsid w:val="00DC0A8A"/>
    <w:rsid w:val="00DC0CBC"/>
    <w:rsid w:val="00DC1714"/>
    <w:rsid w:val="00DC1A2A"/>
    <w:rsid w:val="00DC1BD9"/>
    <w:rsid w:val="00DC24E8"/>
    <w:rsid w:val="00DC30AD"/>
    <w:rsid w:val="00DC32FA"/>
    <w:rsid w:val="00DC344E"/>
    <w:rsid w:val="00DC37B5"/>
    <w:rsid w:val="00DC3D3C"/>
    <w:rsid w:val="00DC3FEF"/>
    <w:rsid w:val="00DC4B5A"/>
    <w:rsid w:val="00DC4D41"/>
    <w:rsid w:val="00DC55C0"/>
    <w:rsid w:val="00DC57BD"/>
    <w:rsid w:val="00DC58C4"/>
    <w:rsid w:val="00DC5E4E"/>
    <w:rsid w:val="00DC6218"/>
    <w:rsid w:val="00DC67AC"/>
    <w:rsid w:val="00DC6D5F"/>
    <w:rsid w:val="00DC741A"/>
    <w:rsid w:val="00DC7503"/>
    <w:rsid w:val="00DC78B6"/>
    <w:rsid w:val="00DC7B6E"/>
    <w:rsid w:val="00DC7EE4"/>
    <w:rsid w:val="00DD01ED"/>
    <w:rsid w:val="00DD03E3"/>
    <w:rsid w:val="00DD04AB"/>
    <w:rsid w:val="00DD0692"/>
    <w:rsid w:val="00DD08E3"/>
    <w:rsid w:val="00DD09F7"/>
    <w:rsid w:val="00DD0B00"/>
    <w:rsid w:val="00DD0B20"/>
    <w:rsid w:val="00DD0D1F"/>
    <w:rsid w:val="00DD0EF5"/>
    <w:rsid w:val="00DD0F3C"/>
    <w:rsid w:val="00DD15FA"/>
    <w:rsid w:val="00DD176B"/>
    <w:rsid w:val="00DD1B28"/>
    <w:rsid w:val="00DD1D57"/>
    <w:rsid w:val="00DD23E1"/>
    <w:rsid w:val="00DD2801"/>
    <w:rsid w:val="00DD350D"/>
    <w:rsid w:val="00DD352E"/>
    <w:rsid w:val="00DD359C"/>
    <w:rsid w:val="00DD37D6"/>
    <w:rsid w:val="00DD3A70"/>
    <w:rsid w:val="00DD3B19"/>
    <w:rsid w:val="00DD4216"/>
    <w:rsid w:val="00DD4A33"/>
    <w:rsid w:val="00DD4C09"/>
    <w:rsid w:val="00DD4D93"/>
    <w:rsid w:val="00DD4DC1"/>
    <w:rsid w:val="00DD4F6E"/>
    <w:rsid w:val="00DD50DD"/>
    <w:rsid w:val="00DD5553"/>
    <w:rsid w:val="00DD56FD"/>
    <w:rsid w:val="00DD5AE1"/>
    <w:rsid w:val="00DD5B31"/>
    <w:rsid w:val="00DD60C3"/>
    <w:rsid w:val="00DD679F"/>
    <w:rsid w:val="00DD69AC"/>
    <w:rsid w:val="00DD6D75"/>
    <w:rsid w:val="00DD6FE3"/>
    <w:rsid w:val="00DD7225"/>
    <w:rsid w:val="00DD75C4"/>
    <w:rsid w:val="00DD7651"/>
    <w:rsid w:val="00DD76B4"/>
    <w:rsid w:val="00DD78F6"/>
    <w:rsid w:val="00DE04A4"/>
    <w:rsid w:val="00DE06C8"/>
    <w:rsid w:val="00DE0866"/>
    <w:rsid w:val="00DE0D24"/>
    <w:rsid w:val="00DE1113"/>
    <w:rsid w:val="00DE151B"/>
    <w:rsid w:val="00DE1F2B"/>
    <w:rsid w:val="00DE2443"/>
    <w:rsid w:val="00DE274C"/>
    <w:rsid w:val="00DE27EE"/>
    <w:rsid w:val="00DE287D"/>
    <w:rsid w:val="00DE2A58"/>
    <w:rsid w:val="00DE2A8B"/>
    <w:rsid w:val="00DE2D72"/>
    <w:rsid w:val="00DE3163"/>
    <w:rsid w:val="00DE31F0"/>
    <w:rsid w:val="00DE3794"/>
    <w:rsid w:val="00DE3CC3"/>
    <w:rsid w:val="00DE4090"/>
    <w:rsid w:val="00DE44DE"/>
    <w:rsid w:val="00DE46A2"/>
    <w:rsid w:val="00DE4854"/>
    <w:rsid w:val="00DE4A17"/>
    <w:rsid w:val="00DE4ED0"/>
    <w:rsid w:val="00DE5003"/>
    <w:rsid w:val="00DE5183"/>
    <w:rsid w:val="00DE51E0"/>
    <w:rsid w:val="00DE5696"/>
    <w:rsid w:val="00DE579C"/>
    <w:rsid w:val="00DE59D0"/>
    <w:rsid w:val="00DE5B90"/>
    <w:rsid w:val="00DE60A2"/>
    <w:rsid w:val="00DE7727"/>
    <w:rsid w:val="00DE781C"/>
    <w:rsid w:val="00DE7BC8"/>
    <w:rsid w:val="00DE7C12"/>
    <w:rsid w:val="00DE7D8F"/>
    <w:rsid w:val="00DF0278"/>
    <w:rsid w:val="00DF0646"/>
    <w:rsid w:val="00DF1383"/>
    <w:rsid w:val="00DF1585"/>
    <w:rsid w:val="00DF1775"/>
    <w:rsid w:val="00DF1980"/>
    <w:rsid w:val="00DF22DF"/>
    <w:rsid w:val="00DF23CD"/>
    <w:rsid w:val="00DF25B5"/>
    <w:rsid w:val="00DF29E8"/>
    <w:rsid w:val="00DF29EF"/>
    <w:rsid w:val="00DF2A1A"/>
    <w:rsid w:val="00DF35D8"/>
    <w:rsid w:val="00DF3F1B"/>
    <w:rsid w:val="00DF4239"/>
    <w:rsid w:val="00DF4540"/>
    <w:rsid w:val="00DF56E5"/>
    <w:rsid w:val="00DF573C"/>
    <w:rsid w:val="00DF5A4B"/>
    <w:rsid w:val="00DF601D"/>
    <w:rsid w:val="00DF6917"/>
    <w:rsid w:val="00DF6C56"/>
    <w:rsid w:val="00DF6CFF"/>
    <w:rsid w:val="00DF6F9A"/>
    <w:rsid w:val="00DF7418"/>
    <w:rsid w:val="00DF7543"/>
    <w:rsid w:val="00DF7B51"/>
    <w:rsid w:val="00E00115"/>
    <w:rsid w:val="00E00116"/>
    <w:rsid w:val="00E004A5"/>
    <w:rsid w:val="00E00633"/>
    <w:rsid w:val="00E0065A"/>
    <w:rsid w:val="00E00916"/>
    <w:rsid w:val="00E0095F"/>
    <w:rsid w:val="00E00C33"/>
    <w:rsid w:val="00E01143"/>
    <w:rsid w:val="00E012CE"/>
    <w:rsid w:val="00E014FD"/>
    <w:rsid w:val="00E015CA"/>
    <w:rsid w:val="00E0168A"/>
    <w:rsid w:val="00E01766"/>
    <w:rsid w:val="00E017DF"/>
    <w:rsid w:val="00E028EE"/>
    <w:rsid w:val="00E029FA"/>
    <w:rsid w:val="00E02BC2"/>
    <w:rsid w:val="00E02C43"/>
    <w:rsid w:val="00E03A59"/>
    <w:rsid w:val="00E03A6C"/>
    <w:rsid w:val="00E03A94"/>
    <w:rsid w:val="00E03AF1"/>
    <w:rsid w:val="00E03DD8"/>
    <w:rsid w:val="00E03EB1"/>
    <w:rsid w:val="00E04295"/>
    <w:rsid w:val="00E0441B"/>
    <w:rsid w:val="00E048D3"/>
    <w:rsid w:val="00E04B7C"/>
    <w:rsid w:val="00E052F6"/>
    <w:rsid w:val="00E0530F"/>
    <w:rsid w:val="00E0543E"/>
    <w:rsid w:val="00E067C8"/>
    <w:rsid w:val="00E0681D"/>
    <w:rsid w:val="00E06828"/>
    <w:rsid w:val="00E06F28"/>
    <w:rsid w:val="00E071F8"/>
    <w:rsid w:val="00E07D97"/>
    <w:rsid w:val="00E07F15"/>
    <w:rsid w:val="00E10018"/>
    <w:rsid w:val="00E1007B"/>
    <w:rsid w:val="00E1027B"/>
    <w:rsid w:val="00E104DC"/>
    <w:rsid w:val="00E10646"/>
    <w:rsid w:val="00E108E7"/>
    <w:rsid w:val="00E1093D"/>
    <w:rsid w:val="00E10E1E"/>
    <w:rsid w:val="00E10F6B"/>
    <w:rsid w:val="00E116D9"/>
    <w:rsid w:val="00E116FE"/>
    <w:rsid w:val="00E119DC"/>
    <w:rsid w:val="00E11EB0"/>
    <w:rsid w:val="00E11F66"/>
    <w:rsid w:val="00E12903"/>
    <w:rsid w:val="00E12B25"/>
    <w:rsid w:val="00E1314F"/>
    <w:rsid w:val="00E132D1"/>
    <w:rsid w:val="00E137D4"/>
    <w:rsid w:val="00E139CA"/>
    <w:rsid w:val="00E13EC8"/>
    <w:rsid w:val="00E148D8"/>
    <w:rsid w:val="00E1512B"/>
    <w:rsid w:val="00E1513A"/>
    <w:rsid w:val="00E1550E"/>
    <w:rsid w:val="00E15647"/>
    <w:rsid w:val="00E15C02"/>
    <w:rsid w:val="00E15C46"/>
    <w:rsid w:val="00E16267"/>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6BF"/>
    <w:rsid w:val="00E238BC"/>
    <w:rsid w:val="00E2443D"/>
    <w:rsid w:val="00E244E9"/>
    <w:rsid w:val="00E2458A"/>
    <w:rsid w:val="00E25516"/>
    <w:rsid w:val="00E256FA"/>
    <w:rsid w:val="00E26845"/>
    <w:rsid w:val="00E268D0"/>
    <w:rsid w:val="00E27420"/>
    <w:rsid w:val="00E30604"/>
    <w:rsid w:val="00E30829"/>
    <w:rsid w:val="00E30D80"/>
    <w:rsid w:val="00E312BF"/>
    <w:rsid w:val="00E3131F"/>
    <w:rsid w:val="00E319C5"/>
    <w:rsid w:val="00E31B55"/>
    <w:rsid w:val="00E31C93"/>
    <w:rsid w:val="00E320DB"/>
    <w:rsid w:val="00E324CC"/>
    <w:rsid w:val="00E32926"/>
    <w:rsid w:val="00E32972"/>
    <w:rsid w:val="00E329CD"/>
    <w:rsid w:val="00E32B44"/>
    <w:rsid w:val="00E32D3B"/>
    <w:rsid w:val="00E3343D"/>
    <w:rsid w:val="00E33441"/>
    <w:rsid w:val="00E33D9E"/>
    <w:rsid w:val="00E34407"/>
    <w:rsid w:val="00E3467F"/>
    <w:rsid w:val="00E351CB"/>
    <w:rsid w:val="00E3523E"/>
    <w:rsid w:val="00E3592E"/>
    <w:rsid w:val="00E359C5"/>
    <w:rsid w:val="00E35BA1"/>
    <w:rsid w:val="00E35D47"/>
    <w:rsid w:val="00E3605E"/>
    <w:rsid w:val="00E36353"/>
    <w:rsid w:val="00E365BC"/>
    <w:rsid w:val="00E367F1"/>
    <w:rsid w:val="00E369B5"/>
    <w:rsid w:val="00E36B67"/>
    <w:rsid w:val="00E37094"/>
    <w:rsid w:val="00E37654"/>
    <w:rsid w:val="00E37692"/>
    <w:rsid w:val="00E37CDC"/>
    <w:rsid w:val="00E408A0"/>
    <w:rsid w:val="00E41283"/>
    <w:rsid w:val="00E413B8"/>
    <w:rsid w:val="00E41912"/>
    <w:rsid w:val="00E41B34"/>
    <w:rsid w:val="00E41CD1"/>
    <w:rsid w:val="00E42329"/>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A"/>
    <w:rsid w:val="00E4592C"/>
    <w:rsid w:val="00E45AAE"/>
    <w:rsid w:val="00E463C4"/>
    <w:rsid w:val="00E4680A"/>
    <w:rsid w:val="00E46C6E"/>
    <w:rsid w:val="00E46C95"/>
    <w:rsid w:val="00E47084"/>
    <w:rsid w:val="00E472E6"/>
    <w:rsid w:val="00E4736C"/>
    <w:rsid w:val="00E47504"/>
    <w:rsid w:val="00E47690"/>
    <w:rsid w:val="00E47878"/>
    <w:rsid w:val="00E47C4E"/>
    <w:rsid w:val="00E47D77"/>
    <w:rsid w:val="00E47EDD"/>
    <w:rsid w:val="00E47FB6"/>
    <w:rsid w:val="00E5005F"/>
    <w:rsid w:val="00E50243"/>
    <w:rsid w:val="00E5064B"/>
    <w:rsid w:val="00E5079A"/>
    <w:rsid w:val="00E51285"/>
    <w:rsid w:val="00E512E0"/>
    <w:rsid w:val="00E51340"/>
    <w:rsid w:val="00E513E4"/>
    <w:rsid w:val="00E51437"/>
    <w:rsid w:val="00E514EF"/>
    <w:rsid w:val="00E515A9"/>
    <w:rsid w:val="00E516E0"/>
    <w:rsid w:val="00E51E7D"/>
    <w:rsid w:val="00E52018"/>
    <w:rsid w:val="00E52089"/>
    <w:rsid w:val="00E52205"/>
    <w:rsid w:val="00E52244"/>
    <w:rsid w:val="00E52F55"/>
    <w:rsid w:val="00E53C2C"/>
    <w:rsid w:val="00E54475"/>
    <w:rsid w:val="00E54B20"/>
    <w:rsid w:val="00E54D81"/>
    <w:rsid w:val="00E54E1C"/>
    <w:rsid w:val="00E54E6C"/>
    <w:rsid w:val="00E54E84"/>
    <w:rsid w:val="00E54F20"/>
    <w:rsid w:val="00E554AA"/>
    <w:rsid w:val="00E55CC2"/>
    <w:rsid w:val="00E56AFA"/>
    <w:rsid w:val="00E56EE9"/>
    <w:rsid w:val="00E56F35"/>
    <w:rsid w:val="00E56FFD"/>
    <w:rsid w:val="00E574B5"/>
    <w:rsid w:val="00E57526"/>
    <w:rsid w:val="00E57862"/>
    <w:rsid w:val="00E57D79"/>
    <w:rsid w:val="00E57E3D"/>
    <w:rsid w:val="00E57FAA"/>
    <w:rsid w:val="00E61124"/>
    <w:rsid w:val="00E61210"/>
    <w:rsid w:val="00E61597"/>
    <w:rsid w:val="00E61686"/>
    <w:rsid w:val="00E6177B"/>
    <w:rsid w:val="00E618C6"/>
    <w:rsid w:val="00E62454"/>
    <w:rsid w:val="00E624B0"/>
    <w:rsid w:val="00E63556"/>
    <w:rsid w:val="00E6356E"/>
    <w:rsid w:val="00E63716"/>
    <w:rsid w:val="00E63984"/>
    <w:rsid w:val="00E6415C"/>
    <w:rsid w:val="00E643A6"/>
    <w:rsid w:val="00E648CC"/>
    <w:rsid w:val="00E651E4"/>
    <w:rsid w:val="00E655FF"/>
    <w:rsid w:val="00E65C7D"/>
    <w:rsid w:val="00E65E14"/>
    <w:rsid w:val="00E66413"/>
    <w:rsid w:val="00E669BF"/>
    <w:rsid w:val="00E66F2E"/>
    <w:rsid w:val="00E66FEF"/>
    <w:rsid w:val="00E673C4"/>
    <w:rsid w:val="00E6785B"/>
    <w:rsid w:val="00E67D48"/>
    <w:rsid w:val="00E67EFD"/>
    <w:rsid w:val="00E70218"/>
    <w:rsid w:val="00E704A7"/>
    <w:rsid w:val="00E70DFE"/>
    <w:rsid w:val="00E71AFF"/>
    <w:rsid w:val="00E71C79"/>
    <w:rsid w:val="00E71D7A"/>
    <w:rsid w:val="00E71DEF"/>
    <w:rsid w:val="00E72285"/>
    <w:rsid w:val="00E725F7"/>
    <w:rsid w:val="00E730DC"/>
    <w:rsid w:val="00E7382B"/>
    <w:rsid w:val="00E73A47"/>
    <w:rsid w:val="00E73AA2"/>
    <w:rsid w:val="00E73B29"/>
    <w:rsid w:val="00E73DB2"/>
    <w:rsid w:val="00E7426E"/>
    <w:rsid w:val="00E74429"/>
    <w:rsid w:val="00E7467C"/>
    <w:rsid w:val="00E74940"/>
    <w:rsid w:val="00E74D53"/>
    <w:rsid w:val="00E74F96"/>
    <w:rsid w:val="00E75064"/>
    <w:rsid w:val="00E7517A"/>
    <w:rsid w:val="00E7553B"/>
    <w:rsid w:val="00E756A1"/>
    <w:rsid w:val="00E75864"/>
    <w:rsid w:val="00E75AF8"/>
    <w:rsid w:val="00E75B17"/>
    <w:rsid w:val="00E76737"/>
    <w:rsid w:val="00E76886"/>
    <w:rsid w:val="00E76DF3"/>
    <w:rsid w:val="00E7773E"/>
    <w:rsid w:val="00E77A52"/>
    <w:rsid w:val="00E8016D"/>
    <w:rsid w:val="00E805A0"/>
    <w:rsid w:val="00E806EB"/>
    <w:rsid w:val="00E80FB6"/>
    <w:rsid w:val="00E81558"/>
    <w:rsid w:val="00E81621"/>
    <w:rsid w:val="00E81800"/>
    <w:rsid w:val="00E82653"/>
    <w:rsid w:val="00E82CAD"/>
    <w:rsid w:val="00E82E1C"/>
    <w:rsid w:val="00E8318A"/>
    <w:rsid w:val="00E83517"/>
    <w:rsid w:val="00E836AC"/>
    <w:rsid w:val="00E8378A"/>
    <w:rsid w:val="00E83C48"/>
    <w:rsid w:val="00E83CC8"/>
    <w:rsid w:val="00E84310"/>
    <w:rsid w:val="00E84B74"/>
    <w:rsid w:val="00E84F4E"/>
    <w:rsid w:val="00E855A7"/>
    <w:rsid w:val="00E85C54"/>
    <w:rsid w:val="00E85CD6"/>
    <w:rsid w:val="00E86081"/>
    <w:rsid w:val="00E863D4"/>
    <w:rsid w:val="00E864D4"/>
    <w:rsid w:val="00E86828"/>
    <w:rsid w:val="00E86924"/>
    <w:rsid w:val="00E86925"/>
    <w:rsid w:val="00E869C9"/>
    <w:rsid w:val="00E86AA4"/>
    <w:rsid w:val="00E86B29"/>
    <w:rsid w:val="00E86D40"/>
    <w:rsid w:val="00E86E1D"/>
    <w:rsid w:val="00E8707B"/>
    <w:rsid w:val="00E8708A"/>
    <w:rsid w:val="00E87423"/>
    <w:rsid w:val="00E876BE"/>
    <w:rsid w:val="00E87B3C"/>
    <w:rsid w:val="00E87B61"/>
    <w:rsid w:val="00E90005"/>
    <w:rsid w:val="00E90705"/>
    <w:rsid w:val="00E90C3D"/>
    <w:rsid w:val="00E9132A"/>
    <w:rsid w:val="00E91C6C"/>
    <w:rsid w:val="00E922A3"/>
    <w:rsid w:val="00E92B19"/>
    <w:rsid w:val="00E93A02"/>
    <w:rsid w:val="00E93A0E"/>
    <w:rsid w:val="00E93ADD"/>
    <w:rsid w:val="00E94169"/>
    <w:rsid w:val="00E941A1"/>
    <w:rsid w:val="00E94EAB"/>
    <w:rsid w:val="00E951AC"/>
    <w:rsid w:val="00E95BEF"/>
    <w:rsid w:val="00E960B6"/>
    <w:rsid w:val="00E966DB"/>
    <w:rsid w:val="00E966E5"/>
    <w:rsid w:val="00E9675A"/>
    <w:rsid w:val="00E9713D"/>
    <w:rsid w:val="00E973A9"/>
    <w:rsid w:val="00E974FD"/>
    <w:rsid w:val="00E97881"/>
    <w:rsid w:val="00E97DD9"/>
    <w:rsid w:val="00EA099F"/>
    <w:rsid w:val="00EA0CCD"/>
    <w:rsid w:val="00EA0F2C"/>
    <w:rsid w:val="00EA119F"/>
    <w:rsid w:val="00EA11A8"/>
    <w:rsid w:val="00EA1785"/>
    <w:rsid w:val="00EA1FBE"/>
    <w:rsid w:val="00EA245B"/>
    <w:rsid w:val="00EA24F6"/>
    <w:rsid w:val="00EA251F"/>
    <w:rsid w:val="00EA2753"/>
    <w:rsid w:val="00EA305C"/>
    <w:rsid w:val="00EA35F3"/>
    <w:rsid w:val="00EA3A1D"/>
    <w:rsid w:val="00EA3BFA"/>
    <w:rsid w:val="00EA4203"/>
    <w:rsid w:val="00EA45C2"/>
    <w:rsid w:val="00EA4627"/>
    <w:rsid w:val="00EA53D8"/>
    <w:rsid w:val="00EA5AFA"/>
    <w:rsid w:val="00EA5FF0"/>
    <w:rsid w:val="00EA6D06"/>
    <w:rsid w:val="00EA721F"/>
    <w:rsid w:val="00EA7346"/>
    <w:rsid w:val="00EA7C01"/>
    <w:rsid w:val="00EA7C9C"/>
    <w:rsid w:val="00EA7D22"/>
    <w:rsid w:val="00EA7E34"/>
    <w:rsid w:val="00EA7E9F"/>
    <w:rsid w:val="00EB00B8"/>
    <w:rsid w:val="00EB0843"/>
    <w:rsid w:val="00EB08DC"/>
    <w:rsid w:val="00EB0C1E"/>
    <w:rsid w:val="00EB0EA3"/>
    <w:rsid w:val="00EB10DD"/>
    <w:rsid w:val="00EB1351"/>
    <w:rsid w:val="00EB149E"/>
    <w:rsid w:val="00EB168E"/>
    <w:rsid w:val="00EB1A92"/>
    <w:rsid w:val="00EB2010"/>
    <w:rsid w:val="00EB20DF"/>
    <w:rsid w:val="00EB24D5"/>
    <w:rsid w:val="00EB25F5"/>
    <w:rsid w:val="00EB260B"/>
    <w:rsid w:val="00EB2B08"/>
    <w:rsid w:val="00EB2B83"/>
    <w:rsid w:val="00EB32F8"/>
    <w:rsid w:val="00EB3414"/>
    <w:rsid w:val="00EB395D"/>
    <w:rsid w:val="00EB3BD5"/>
    <w:rsid w:val="00EB3CB1"/>
    <w:rsid w:val="00EB3DEC"/>
    <w:rsid w:val="00EB3ED3"/>
    <w:rsid w:val="00EB4094"/>
    <w:rsid w:val="00EB4128"/>
    <w:rsid w:val="00EB42F4"/>
    <w:rsid w:val="00EB4CC3"/>
    <w:rsid w:val="00EB4DB4"/>
    <w:rsid w:val="00EB52E7"/>
    <w:rsid w:val="00EB5621"/>
    <w:rsid w:val="00EB574C"/>
    <w:rsid w:val="00EB5AA5"/>
    <w:rsid w:val="00EB5D32"/>
    <w:rsid w:val="00EB5DA2"/>
    <w:rsid w:val="00EB60A8"/>
    <w:rsid w:val="00EB63D8"/>
    <w:rsid w:val="00EB64BA"/>
    <w:rsid w:val="00EB667E"/>
    <w:rsid w:val="00EB6A41"/>
    <w:rsid w:val="00EB752E"/>
    <w:rsid w:val="00EB75BC"/>
    <w:rsid w:val="00EB7FA8"/>
    <w:rsid w:val="00EC0520"/>
    <w:rsid w:val="00EC0632"/>
    <w:rsid w:val="00EC084C"/>
    <w:rsid w:val="00EC0F71"/>
    <w:rsid w:val="00EC1593"/>
    <w:rsid w:val="00EC1954"/>
    <w:rsid w:val="00EC1F40"/>
    <w:rsid w:val="00EC2451"/>
    <w:rsid w:val="00EC31EF"/>
    <w:rsid w:val="00EC3262"/>
    <w:rsid w:val="00EC3290"/>
    <w:rsid w:val="00EC355E"/>
    <w:rsid w:val="00EC3702"/>
    <w:rsid w:val="00EC3A33"/>
    <w:rsid w:val="00EC451C"/>
    <w:rsid w:val="00EC45D7"/>
    <w:rsid w:val="00EC51D3"/>
    <w:rsid w:val="00EC57C8"/>
    <w:rsid w:val="00EC586C"/>
    <w:rsid w:val="00EC6611"/>
    <w:rsid w:val="00EC6B22"/>
    <w:rsid w:val="00EC6DC7"/>
    <w:rsid w:val="00EC7091"/>
    <w:rsid w:val="00EC7842"/>
    <w:rsid w:val="00EC7C1B"/>
    <w:rsid w:val="00ED00C2"/>
    <w:rsid w:val="00ED0D1B"/>
    <w:rsid w:val="00ED0D85"/>
    <w:rsid w:val="00ED1281"/>
    <w:rsid w:val="00ED175F"/>
    <w:rsid w:val="00ED17A9"/>
    <w:rsid w:val="00ED1D7E"/>
    <w:rsid w:val="00ED2077"/>
    <w:rsid w:val="00ED2422"/>
    <w:rsid w:val="00ED2EFD"/>
    <w:rsid w:val="00ED2F58"/>
    <w:rsid w:val="00ED2FAB"/>
    <w:rsid w:val="00ED38D6"/>
    <w:rsid w:val="00ED3AAE"/>
    <w:rsid w:val="00ED3AFD"/>
    <w:rsid w:val="00ED3CF4"/>
    <w:rsid w:val="00ED41EF"/>
    <w:rsid w:val="00ED4DB0"/>
    <w:rsid w:val="00ED548C"/>
    <w:rsid w:val="00ED57CA"/>
    <w:rsid w:val="00ED58D4"/>
    <w:rsid w:val="00ED5A40"/>
    <w:rsid w:val="00ED5D30"/>
    <w:rsid w:val="00ED683A"/>
    <w:rsid w:val="00ED6A26"/>
    <w:rsid w:val="00ED6B41"/>
    <w:rsid w:val="00ED6F21"/>
    <w:rsid w:val="00ED7705"/>
    <w:rsid w:val="00ED77E8"/>
    <w:rsid w:val="00ED7AC9"/>
    <w:rsid w:val="00EE0ECD"/>
    <w:rsid w:val="00EE1270"/>
    <w:rsid w:val="00EE1449"/>
    <w:rsid w:val="00EE153A"/>
    <w:rsid w:val="00EE1732"/>
    <w:rsid w:val="00EE2029"/>
    <w:rsid w:val="00EE21FF"/>
    <w:rsid w:val="00EE2893"/>
    <w:rsid w:val="00EE2AAF"/>
    <w:rsid w:val="00EE2B0E"/>
    <w:rsid w:val="00EE31CF"/>
    <w:rsid w:val="00EE3486"/>
    <w:rsid w:val="00EE35F4"/>
    <w:rsid w:val="00EE365A"/>
    <w:rsid w:val="00EE3742"/>
    <w:rsid w:val="00EE3764"/>
    <w:rsid w:val="00EE39D6"/>
    <w:rsid w:val="00EE3A85"/>
    <w:rsid w:val="00EE3CDC"/>
    <w:rsid w:val="00EE40CB"/>
    <w:rsid w:val="00EE41D1"/>
    <w:rsid w:val="00EE4A13"/>
    <w:rsid w:val="00EE4CB7"/>
    <w:rsid w:val="00EE4F87"/>
    <w:rsid w:val="00EE54DD"/>
    <w:rsid w:val="00EE5975"/>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394"/>
    <w:rsid w:val="00EF06D5"/>
    <w:rsid w:val="00EF0929"/>
    <w:rsid w:val="00EF1007"/>
    <w:rsid w:val="00EF113D"/>
    <w:rsid w:val="00EF137B"/>
    <w:rsid w:val="00EF19C5"/>
    <w:rsid w:val="00EF1C97"/>
    <w:rsid w:val="00EF2310"/>
    <w:rsid w:val="00EF2342"/>
    <w:rsid w:val="00EF236D"/>
    <w:rsid w:val="00EF24C2"/>
    <w:rsid w:val="00EF2572"/>
    <w:rsid w:val="00EF284B"/>
    <w:rsid w:val="00EF2B88"/>
    <w:rsid w:val="00EF2E0D"/>
    <w:rsid w:val="00EF2E8F"/>
    <w:rsid w:val="00EF365B"/>
    <w:rsid w:val="00EF399B"/>
    <w:rsid w:val="00EF3BA4"/>
    <w:rsid w:val="00EF3FE1"/>
    <w:rsid w:val="00EF4195"/>
    <w:rsid w:val="00EF44AD"/>
    <w:rsid w:val="00EF4764"/>
    <w:rsid w:val="00EF4A22"/>
    <w:rsid w:val="00EF4D9B"/>
    <w:rsid w:val="00EF4E54"/>
    <w:rsid w:val="00EF5621"/>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2F9B"/>
    <w:rsid w:val="00F033EB"/>
    <w:rsid w:val="00F0378D"/>
    <w:rsid w:val="00F03CDC"/>
    <w:rsid w:val="00F04686"/>
    <w:rsid w:val="00F04AE3"/>
    <w:rsid w:val="00F04D76"/>
    <w:rsid w:val="00F04DFE"/>
    <w:rsid w:val="00F04E0D"/>
    <w:rsid w:val="00F04ECF"/>
    <w:rsid w:val="00F05100"/>
    <w:rsid w:val="00F0521A"/>
    <w:rsid w:val="00F05337"/>
    <w:rsid w:val="00F05516"/>
    <w:rsid w:val="00F05D53"/>
    <w:rsid w:val="00F060C1"/>
    <w:rsid w:val="00F061FE"/>
    <w:rsid w:val="00F06A1F"/>
    <w:rsid w:val="00F070CF"/>
    <w:rsid w:val="00F07278"/>
    <w:rsid w:val="00F07439"/>
    <w:rsid w:val="00F0751F"/>
    <w:rsid w:val="00F076F4"/>
    <w:rsid w:val="00F07A26"/>
    <w:rsid w:val="00F07DBC"/>
    <w:rsid w:val="00F07F33"/>
    <w:rsid w:val="00F10033"/>
    <w:rsid w:val="00F10112"/>
    <w:rsid w:val="00F105E5"/>
    <w:rsid w:val="00F10A9C"/>
    <w:rsid w:val="00F10B16"/>
    <w:rsid w:val="00F10C30"/>
    <w:rsid w:val="00F10E83"/>
    <w:rsid w:val="00F11812"/>
    <w:rsid w:val="00F1191E"/>
    <w:rsid w:val="00F11AFA"/>
    <w:rsid w:val="00F12042"/>
    <w:rsid w:val="00F12666"/>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56A3"/>
    <w:rsid w:val="00F1623F"/>
    <w:rsid w:val="00F170AE"/>
    <w:rsid w:val="00F17245"/>
    <w:rsid w:val="00F172E1"/>
    <w:rsid w:val="00F1751F"/>
    <w:rsid w:val="00F17595"/>
    <w:rsid w:val="00F17A8C"/>
    <w:rsid w:val="00F17D2B"/>
    <w:rsid w:val="00F17E81"/>
    <w:rsid w:val="00F17F93"/>
    <w:rsid w:val="00F207D5"/>
    <w:rsid w:val="00F2089B"/>
    <w:rsid w:val="00F20A47"/>
    <w:rsid w:val="00F20C50"/>
    <w:rsid w:val="00F20F18"/>
    <w:rsid w:val="00F20F1F"/>
    <w:rsid w:val="00F2112C"/>
    <w:rsid w:val="00F212F4"/>
    <w:rsid w:val="00F215A3"/>
    <w:rsid w:val="00F2163A"/>
    <w:rsid w:val="00F216F1"/>
    <w:rsid w:val="00F21709"/>
    <w:rsid w:val="00F22241"/>
    <w:rsid w:val="00F225BF"/>
    <w:rsid w:val="00F226CF"/>
    <w:rsid w:val="00F22D9F"/>
    <w:rsid w:val="00F22E76"/>
    <w:rsid w:val="00F236D4"/>
    <w:rsid w:val="00F238A9"/>
    <w:rsid w:val="00F23AF6"/>
    <w:rsid w:val="00F23B7F"/>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04A"/>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3"/>
    <w:rsid w:val="00F340F4"/>
    <w:rsid w:val="00F342BF"/>
    <w:rsid w:val="00F34406"/>
    <w:rsid w:val="00F34408"/>
    <w:rsid w:val="00F34873"/>
    <w:rsid w:val="00F34E48"/>
    <w:rsid w:val="00F3568E"/>
    <w:rsid w:val="00F35764"/>
    <w:rsid w:val="00F3595B"/>
    <w:rsid w:val="00F35B9C"/>
    <w:rsid w:val="00F35BBE"/>
    <w:rsid w:val="00F36026"/>
    <w:rsid w:val="00F3628B"/>
    <w:rsid w:val="00F364BC"/>
    <w:rsid w:val="00F369C7"/>
    <w:rsid w:val="00F371F9"/>
    <w:rsid w:val="00F37276"/>
    <w:rsid w:val="00F37D66"/>
    <w:rsid w:val="00F37E09"/>
    <w:rsid w:val="00F40030"/>
    <w:rsid w:val="00F401C9"/>
    <w:rsid w:val="00F40706"/>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259"/>
    <w:rsid w:val="00F474A7"/>
    <w:rsid w:val="00F475D5"/>
    <w:rsid w:val="00F476A5"/>
    <w:rsid w:val="00F47A89"/>
    <w:rsid w:val="00F47ABF"/>
    <w:rsid w:val="00F47B09"/>
    <w:rsid w:val="00F47BB5"/>
    <w:rsid w:val="00F47D44"/>
    <w:rsid w:val="00F47ED8"/>
    <w:rsid w:val="00F501A6"/>
    <w:rsid w:val="00F502F9"/>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19E"/>
    <w:rsid w:val="00F615D6"/>
    <w:rsid w:val="00F61B0C"/>
    <w:rsid w:val="00F62B3F"/>
    <w:rsid w:val="00F6308C"/>
    <w:rsid w:val="00F63694"/>
    <w:rsid w:val="00F63856"/>
    <w:rsid w:val="00F63C33"/>
    <w:rsid w:val="00F63E3C"/>
    <w:rsid w:val="00F63ECD"/>
    <w:rsid w:val="00F63F71"/>
    <w:rsid w:val="00F641A5"/>
    <w:rsid w:val="00F646A7"/>
    <w:rsid w:val="00F647A2"/>
    <w:rsid w:val="00F64A74"/>
    <w:rsid w:val="00F64EDF"/>
    <w:rsid w:val="00F64F0F"/>
    <w:rsid w:val="00F65CF1"/>
    <w:rsid w:val="00F65CF5"/>
    <w:rsid w:val="00F65DC5"/>
    <w:rsid w:val="00F66372"/>
    <w:rsid w:val="00F664B1"/>
    <w:rsid w:val="00F669A6"/>
    <w:rsid w:val="00F66AA3"/>
    <w:rsid w:val="00F66D82"/>
    <w:rsid w:val="00F6729A"/>
    <w:rsid w:val="00F67543"/>
    <w:rsid w:val="00F676DA"/>
    <w:rsid w:val="00F67750"/>
    <w:rsid w:val="00F67770"/>
    <w:rsid w:val="00F679DF"/>
    <w:rsid w:val="00F67A93"/>
    <w:rsid w:val="00F67AA6"/>
    <w:rsid w:val="00F67C7A"/>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4FF8"/>
    <w:rsid w:val="00F75BB2"/>
    <w:rsid w:val="00F75BCF"/>
    <w:rsid w:val="00F75BD7"/>
    <w:rsid w:val="00F75C77"/>
    <w:rsid w:val="00F76172"/>
    <w:rsid w:val="00F763CE"/>
    <w:rsid w:val="00F76564"/>
    <w:rsid w:val="00F765A0"/>
    <w:rsid w:val="00F767D3"/>
    <w:rsid w:val="00F767E5"/>
    <w:rsid w:val="00F77012"/>
    <w:rsid w:val="00F7725B"/>
    <w:rsid w:val="00F77268"/>
    <w:rsid w:val="00F774F3"/>
    <w:rsid w:val="00F80276"/>
    <w:rsid w:val="00F8039D"/>
    <w:rsid w:val="00F8060F"/>
    <w:rsid w:val="00F808F9"/>
    <w:rsid w:val="00F80DBD"/>
    <w:rsid w:val="00F81057"/>
    <w:rsid w:val="00F81155"/>
    <w:rsid w:val="00F81236"/>
    <w:rsid w:val="00F81459"/>
    <w:rsid w:val="00F81519"/>
    <w:rsid w:val="00F81785"/>
    <w:rsid w:val="00F819D6"/>
    <w:rsid w:val="00F81BD4"/>
    <w:rsid w:val="00F8205F"/>
    <w:rsid w:val="00F824CF"/>
    <w:rsid w:val="00F824D6"/>
    <w:rsid w:val="00F82871"/>
    <w:rsid w:val="00F8292D"/>
    <w:rsid w:val="00F82D9F"/>
    <w:rsid w:val="00F832C2"/>
    <w:rsid w:val="00F834DD"/>
    <w:rsid w:val="00F83704"/>
    <w:rsid w:val="00F83833"/>
    <w:rsid w:val="00F838AF"/>
    <w:rsid w:val="00F83D36"/>
    <w:rsid w:val="00F83E76"/>
    <w:rsid w:val="00F84061"/>
    <w:rsid w:val="00F84699"/>
    <w:rsid w:val="00F84B12"/>
    <w:rsid w:val="00F84C75"/>
    <w:rsid w:val="00F84E1E"/>
    <w:rsid w:val="00F8561C"/>
    <w:rsid w:val="00F85749"/>
    <w:rsid w:val="00F858AF"/>
    <w:rsid w:val="00F865B5"/>
    <w:rsid w:val="00F86754"/>
    <w:rsid w:val="00F867B7"/>
    <w:rsid w:val="00F868E5"/>
    <w:rsid w:val="00F86931"/>
    <w:rsid w:val="00F86D2A"/>
    <w:rsid w:val="00F872DF"/>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4BC4"/>
    <w:rsid w:val="00F9512C"/>
    <w:rsid w:val="00F95238"/>
    <w:rsid w:val="00F9538F"/>
    <w:rsid w:val="00F95DF6"/>
    <w:rsid w:val="00F9614D"/>
    <w:rsid w:val="00F963F3"/>
    <w:rsid w:val="00F96553"/>
    <w:rsid w:val="00F96A52"/>
    <w:rsid w:val="00F96B99"/>
    <w:rsid w:val="00F970BA"/>
    <w:rsid w:val="00F97291"/>
    <w:rsid w:val="00F97292"/>
    <w:rsid w:val="00F977B6"/>
    <w:rsid w:val="00F97B86"/>
    <w:rsid w:val="00F97D17"/>
    <w:rsid w:val="00F97DF4"/>
    <w:rsid w:val="00FA08CA"/>
    <w:rsid w:val="00FA09BB"/>
    <w:rsid w:val="00FA0DBD"/>
    <w:rsid w:val="00FA0DC4"/>
    <w:rsid w:val="00FA1573"/>
    <w:rsid w:val="00FA1699"/>
    <w:rsid w:val="00FA176B"/>
    <w:rsid w:val="00FA1779"/>
    <w:rsid w:val="00FA1BC1"/>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C52"/>
    <w:rsid w:val="00FB0EC4"/>
    <w:rsid w:val="00FB11EF"/>
    <w:rsid w:val="00FB12D9"/>
    <w:rsid w:val="00FB15FA"/>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5DA9"/>
    <w:rsid w:val="00FB60D4"/>
    <w:rsid w:val="00FB661B"/>
    <w:rsid w:val="00FB6A23"/>
    <w:rsid w:val="00FB6E4D"/>
    <w:rsid w:val="00FB6F43"/>
    <w:rsid w:val="00FB7096"/>
    <w:rsid w:val="00FB70C1"/>
    <w:rsid w:val="00FB7390"/>
    <w:rsid w:val="00FB79F9"/>
    <w:rsid w:val="00FB7BF9"/>
    <w:rsid w:val="00FB7E61"/>
    <w:rsid w:val="00FB7F57"/>
    <w:rsid w:val="00FB7F73"/>
    <w:rsid w:val="00FC068E"/>
    <w:rsid w:val="00FC08EF"/>
    <w:rsid w:val="00FC09B6"/>
    <w:rsid w:val="00FC0E05"/>
    <w:rsid w:val="00FC16D8"/>
    <w:rsid w:val="00FC1BCD"/>
    <w:rsid w:val="00FC2735"/>
    <w:rsid w:val="00FC29D1"/>
    <w:rsid w:val="00FC2BFF"/>
    <w:rsid w:val="00FC2CFD"/>
    <w:rsid w:val="00FC327D"/>
    <w:rsid w:val="00FC3B4C"/>
    <w:rsid w:val="00FC3B8C"/>
    <w:rsid w:val="00FC3C49"/>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4F9B"/>
    <w:rsid w:val="00FD528E"/>
    <w:rsid w:val="00FD536F"/>
    <w:rsid w:val="00FD548F"/>
    <w:rsid w:val="00FD551B"/>
    <w:rsid w:val="00FD5734"/>
    <w:rsid w:val="00FD5CA2"/>
    <w:rsid w:val="00FD63B8"/>
    <w:rsid w:val="00FD6795"/>
    <w:rsid w:val="00FD67DE"/>
    <w:rsid w:val="00FD684A"/>
    <w:rsid w:val="00FD7455"/>
    <w:rsid w:val="00FD776B"/>
    <w:rsid w:val="00FE1513"/>
    <w:rsid w:val="00FE174A"/>
    <w:rsid w:val="00FE197B"/>
    <w:rsid w:val="00FE1A8E"/>
    <w:rsid w:val="00FE2173"/>
    <w:rsid w:val="00FE2449"/>
    <w:rsid w:val="00FE3545"/>
    <w:rsid w:val="00FE3FDC"/>
    <w:rsid w:val="00FE41DA"/>
    <w:rsid w:val="00FE4236"/>
    <w:rsid w:val="00FE424B"/>
    <w:rsid w:val="00FE42CA"/>
    <w:rsid w:val="00FE4872"/>
    <w:rsid w:val="00FE49B8"/>
    <w:rsid w:val="00FE4BB2"/>
    <w:rsid w:val="00FE5312"/>
    <w:rsid w:val="00FE536E"/>
    <w:rsid w:val="00FE540B"/>
    <w:rsid w:val="00FE55FE"/>
    <w:rsid w:val="00FE657C"/>
    <w:rsid w:val="00FE6582"/>
    <w:rsid w:val="00FE67C1"/>
    <w:rsid w:val="00FE67C7"/>
    <w:rsid w:val="00FE6831"/>
    <w:rsid w:val="00FE758B"/>
    <w:rsid w:val="00FE79ED"/>
    <w:rsid w:val="00FE7A3E"/>
    <w:rsid w:val="00FE7A7B"/>
    <w:rsid w:val="00FE7BEF"/>
    <w:rsid w:val="00FE7D17"/>
    <w:rsid w:val="00FE7D91"/>
    <w:rsid w:val="00FE7E75"/>
    <w:rsid w:val="00FE7ED2"/>
    <w:rsid w:val="00FE7FB3"/>
    <w:rsid w:val="00FF004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2E4"/>
    <w:rsid w:val="00FF387D"/>
    <w:rsid w:val="00FF38BE"/>
    <w:rsid w:val="00FF3A7C"/>
    <w:rsid w:val="00FF3CBE"/>
    <w:rsid w:val="00FF3CC4"/>
    <w:rsid w:val="00FF3F40"/>
    <w:rsid w:val="00FF4088"/>
    <w:rsid w:val="00FF42BC"/>
    <w:rsid w:val="00FF50BA"/>
    <w:rsid w:val="00FF5470"/>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B4E7C"/>
    <w:rsid w:val="012C1791"/>
    <w:rsid w:val="0138268E"/>
    <w:rsid w:val="01382B14"/>
    <w:rsid w:val="013B40A1"/>
    <w:rsid w:val="013F77F9"/>
    <w:rsid w:val="014A3495"/>
    <w:rsid w:val="0155400F"/>
    <w:rsid w:val="015733F2"/>
    <w:rsid w:val="01577398"/>
    <w:rsid w:val="015A1949"/>
    <w:rsid w:val="015B73CA"/>
    <w:rsid w:val="01756DEE"/>
    <w:rsid w:val="01795F08"/>
    <w:rsid w:val="0180433C"/>
    <w:rsid w:val="01821808"/>
    <w:rsid w:val="01911BFA"/>
    <w:rsid w:val="019A6EAF"/>
    <w:rsid w:val="01AA08BA"/>
    <w:rsid w:val="01AB65A1"/>
    <w:rsid w:val="01B13133"/>
    <w:rsid w:val="01BE1F8E"/>
    <w:rsid w:val="01C10AEA"/>
    <w:rsid w:val="01C32272"/>
    <w:rsid w:val="01D1338A"/>
    <w:rsid w:val="01D96170"/>
    <w:rsid w:val="01E34D25"/>
    <w:rsid w:val="01E57120"/>
    <w:rsid w:val="01ED70EF"/>
    <w:rsid w:val="01EF52D3"/>
    <w:rsid w:val="01F81751"/>
    <w:rsid w:val="02063FE0"/>
    <w:rsid w:val="020874E3"/>
    <w:rsid w:val="020E374E"/>
    <w:rsid w:val="02107785"/>
    <w:rsid w:val="02292ECC"/>
    <w:rsid w:val="023A590B"/>
    <w:rsid w:val="024736AD"/>
    <w:rsid w:val="024876B7"/>
    <w:rsid w:val="024A1251"/>
    <w:rsid w:val="024C4BBC"/>
    <w:rsid w:val="024D3AAE"/>
    <w:rsid w:val="02514ADE"/>
    <w:rsid w:val="025B7057"/>
    <w:rsid w:val="02674F36"/>
    <w:rsid w:val="026A22BD"/>
    <w:rsid w:val="026F4487"/>
    <w:rsid w:val="027C0D50"/>
    <w:rsid w:val="027E0E5C"/>
    <w:rsid w:val="028B2766"/>
    <w:rsid w:val="028C773C"/>
    <w:rsid w:val="028E3DB5"/>
    <w:rsid w:val="028F2286"/>
    <w:rsid w:val="02A276E1"/>
    <w:rsid w:val="02A9251A"/>
    <w:rsid w:val="02C7081A"/>
    <w:rsid w:val="02C8078C"/>
    <w:rsid w:val="02D8526C"/>
    <w:rsid w:val="02DB3E34"/>
    <w:rsid w:val="02DC07C0"/>
    <w:rsid w:val="02EB0535"/>
    <w:rsid w:val="02EE21D4"/>
    <w:rsid w:val="02F03F6F"/>
    <w:rsid w:val="02F11732"/>
    <w:rsid w:val="02F979D7"/>
    <w:rsid w:val="03024BFE"/>
    <w:rsid w:val="03071604"/>
    <w:rsid w:val="030D219B"/>
    <w:rsid w:val="0314091A"/>
    <w:rsid w:val="031A381F"/>
    <w:rsid w:val="031A41BB"/>
    <w:rsid w:val="03341B54"/>
    <w:rsid w:val="033864E2"/>
    <w:rsid w:val="03393D83"/>
    <w:rsid w:val="033F0068"/>
    <w:rsid w:val="034B1186"/>
    <w:rsid w:val="034F682A"/>
    <w:rsid w:val="03557B21"/>
    <w:rsid w:val="035F72C4"/>
    <w:rsid w:val="03690A26"/>
    <w:rsid w:val="03713232"/>
    <w:rsid w:val="0372767F"/>
    <w:rsid w:val="03786D6F"/>
    <w:rsid w:val="038275BB"/>
    <w:rsid w:val="03832252"/>
    <w:rsid w:val="038E2057"/>
    <w:rsid w:val="039424ED"/>
    <w:rsid w:val="03A50528"/>
    <w:rsid w:val="03A85A55"/>
    <w:rsid w:val="03A965F3"/>
    <w:rsid w:val="03B67FC8"/>
    <w:rsid w:val="03C71ADF"/>
    <w:rsid w:val="03CD2378"/>
    <w:rsid w:val="03CF48D0"/>
    <w:rsid w:val="03D22064"/>
    <w:rsid w:val="03D57BFE"/>
    <w:rsid w:val="03DB11E2"/>
    <w:rsid w:val="03DE572A"/>
    <w:rsid w:val="03E347BB"/>
    <w:rsid w:val="03E47B79"/>
    <w:rsid w:val="03E638AC"/>
    <w:rsid w:val="03E663D0"/>
    <w:rsid w:val="03E879F8"/>
    <w:rsid w:val="03E97934"/>
    <w:rsid w:val="03F077B8"/>
    <w:rsid w:val="03F35965"/>
    <w:rsid w:val="03F977CB"/>
    <w:rsid w:val="03FB4222"/>
    <w:rsid w:val="03FD011D"/>
    <w:rsid w:val="040442FE"/>
    <w:rsid w:val="04174D1F"/>
    <w:rsid w:val="041A6C83"/>
    <w:rsid w:val="042B0263"/>
    <w:rsid w:val="0432230B"/>
    <w:rsid w:val="04382996"/>
    <w:rsid w:val="04451A44"/>
    <w:rsid w:val="04477A12"/>
    <w:rsid w:val="045A1092"/>
    <w:rsid w:val="045C5F07"/>
    <w:rsid w:val="04652D09"/>
    <w:rsid w:val="046B71CB"/>
    <w:rsid w:val="046C366C"/>
    <w:rsid w:val="047113BF"/>
    <w:rsid w:val="04716658"/>
    <w:rsid w:val="047B0B7A"/>
    <w:rsid w:val="047C49E9"/>
    <w:rsid w:val="04862E0A"/>
    <w:rsid w:val="048912C1"/>
    <w:rsid w:val="048A1AE1"/>
    <w:rsid w:val="049F3CA4"/>
    <w:rsid w:val="049F5EA2"/>
    <w:rsid w:val="04A04A55"/>
    <w:rsid w:val="04A14C29"/>
    <w:rsid w:val="04A2743F"/>
    <w:rsid w:val="04AC246B"/>
    <w:rsid w:val="04B43186"/>
    <w:rsid w:val="04B43293"/>
    <w:rsid w:val="04BC4D05"/>
    <w:rsid w:val="04BF0955"/>
    <w:rsid w:val="04D02248"/>
    <w:rsid w:val="04D11A7E"/>
    <w:rsid w:val="04D37CA9"/>
    <w:rsid w:val="04DE13B1"/>
    <w:rsid w:val="04E1218F"/>
    <w:rsid w:val="04E9302E"/>
    <w:rsid w:val="04EA205C"/>
    <w:rsid w:val="04EC7690"/>
    <w:rsid w:val="04ED2FD4"/>
    <w:rsid w:val="04F124DF"/>
    <w:rsid w:val="04F13983"/>
    <w:rsid w:val="04F433AE"/>
    <w:rsid w:val="04F74332"/>
    <w:rsid w:val="04FF4FE7"/>
    <w:rsid w:val="05106986"/>
    <w:rsid w:val="05120A06"/>
    <w:rsid w:val="05171081"/>
    <w:rsid w:val="051C249A"/>
    <w:rsid w:val="05230CD1"/>
    <w:rsid w:val="0536769A"/>
    <w:rsid w:val="053F7FAA"/>
    <w:rsid w:val="05504709"/>
    <w:rsid w:val="05510960"/>
    <w:rsid w:val="055303EB"/>
    <w:rsid w:val="057435A4"/>
    <w:rsid w:val="05796E8A"/>
    <w:rsid w:val="057B6B0A"/>
    <w:rsid w:val="057D3D70"/>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74A0B"/>
    <w:rsid w:val="05C91EF2"/>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302C36"/>
    <w:rsid w:val="063A3138"/>
    <w:rsid w:val="063B36C5"/>
    <w:rsid w:val="064C02D3"/>
    <w:rsid w:val="064E3619"/>
    <w:rsid w:val="06561869"/>
    <w:rsid w:val="065632AC"/>
    <w:rsid w:val="06631006"/>
    <w:rsid w:val="06640603"/>
    <w:rsid w:val="067215D0"/>
    <w:rsid w:val="06780FAB"/>
    <w:rsid w:val="06821F69"/>
    <w:rsid w:val="06881E63"/>
    <w:rsid w:val="069E44D2"/>
    <w:rsid w:val="069E5D1A"/>
    <w:rsid w:val="06A35673"/>
    <w:rsid w:val="06A505BC"/>
    <w:rsid w:val="06AE1485"/>
    <w:rsid w:val="06AE6D14"/>
    <w:rsid w:val="06B37CF7"/>
    <w:rsid w:val="06B66892"/>
    <w:rsid w:val="06BC40FE"/>
    <w:rsid w:val="06BD621D"/>
    <w:rsid w:val="06BE54F4"/>
    <w:rsid w:val="06C10A80"/>
    <w:rsid w:val="06DC7CE2"/>
    <w:rsid w:val="07064092"/>
    <w:rsid w:val="07071B14"/>
    <w:rsid w:val="070A2A99"/>
    <w:rsid w:val="070E1899"/>
    <w:rsid w:val="071333A8"/>
    <w:rsid w:val="07155AB1"/>
    <w:rsid w:val="072C1045"/>
    <w:rsid w:val="07347DC4"/>
    <w:rsid w:val="073D52EB"/>
    <w:rsid w:val="0747037F"/>
    <w:rsid w:val="074D008A"/>
    <w:rsid w:val="075375FC"/>
    <w:rsid w:val="075B7BC7"/>
    <w:rsid w:val="07677B1E"/>
    <w:rsid w:val="076A4F1E"/>
    <w:rsid w:val="07714041"/>
    <w:rsid w:val="07733C4D"/>
    <w:rsid w:val="07764055"/>
    <w:rsid w:val="07871169"/>
    <w:rsid w:val="078B46C0"/>
    <w:rsid w:val="078E3861"/>
    <w:rsid w:val="07944905"/>
    <w:rsid w:val="079C588B"/>
    <w:rsid w:val="07A5613C"/>
    <w:rsid w:val="07B54A6E"/>
    <w:rsid w:val="07B85143"/>
    <w:rsid w:val="07B903F9"/>
    <w:rsid w:val="07C21B78"/>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485534"/>
    <w:rsid w:val="084D7C2D"/>
    <w:rsid w:val="08513F9C"/>
    <w:rsid w:val="08563A33"/>
    <w:rsid w:val="085D612D"/>
    <w:rsid w:val="086069C7"/>
    <w:rsid w:val="086543A9"/>
    <w:rsid w:val="08700613"/>
    <w:rsid w:val="087A600A"/>
    <w:rsid w:val="08894C98"/>
    <w:rsid w:val="08946327"/>
    <w:rsid w:val="089814C2"/>
    <w:rsid w:val="0899227B"/>
    <w:rsid w:val="08A140C6"/>
    <w:rsid w:val="08A27337"/>
    <w:rsid w:val="08A53B3F"/>
    <w:rsid w:val="08A55570"/>
    <w:rsid w:val="08CC1860"/>
    <w:rsid w:val="08DA79E7"/>
    <w:rsid w:val="08E40114"/>
    <w:rsid w:val="08E94F4F"/>
    <w:rsid w:val="08EE0A8E"/>
    <w:rsid w:val="08EF7D80"/>
    <w:rsid w:val="08F00D80"/>
    <w:rsid w:val="08F15C53"/>
    <w:rsid w:val="08F81008"/>
    <w:rsid w:val="08F97D45"/>
    <w:rsid w:val="08FB4811"/>
    <w:rsid w:val="08FF1C4F"/>
    <w:rsid w:val="08FF2520"/>
    <w:rsid w:val="090109D5"/>
    <w:rsid w:val="09034B80"/>
    <w:rsid w:val="09055328"/>
    <w:rsid w:val="09063FA8"/>
    <w:rsid w:val="09093863"/>
    <w:rsid w:val="0913219B"/>
    <w:rsid w:val="09210F0A"/>
    <w:rsid w:val="092C729B"/>
    <w:rsid w:val="09324906"/>
    <w:rsid w:val="093D18DF"/>
    <w:rsid w:val="09421E60"/>
    <w:rsid w:val="094729AB"/>
    <w:rsid w:val="09497560"/>
    <w:rsid w:val="094F1DA9"/>
    <w:rsid w:val="095323DA"/>
    <w:rsid w:val="095D5E13"/>
    <w:rsid w:val="096E1B07"/>
    <w:rsid w:val="09770614"/>
    <w:rsid w:val="097D58FE"/>
    <w:rsid w:val="098136CA"/>
    <w:rsid w:val="09824426"/>
    <w:rsid w:val="098C4D68"/>
    <w:rsid w:val="098E0239"/>
    <w:rsid w:val="099810E4"/>
    <w:rsid w:val="09AE656F"/>
    <w:rsid w:val="09B55CF9"/>
    <w:rsid w:val="09B74C81"/>
    <w:rsid w:val="09B809DA"/>
    <w:rsid w:val="09C44153"/>
    <w:rsid w:val="09D03D26"/>
    <w:rsid w:val="09E77165"/>
    <w:rsid w:val="09EF09C1"/>
    <w:rsid w:val="09F50557"/>
    <w:rsid w:val="0A1A2468"/>
    <w:rsid w:val="0A1D19D3"/>
    <w:rsid w:val="0A2A7793"/>
    <w:rsid w:val="0A3F4981"/>
    <w:rsid w:val="0A3F7AE7"/>
    <w:rsid w:val="0A451CBD"/>
    <w:rsid w:val="0A486B7B"/>
    <w:rsid w:val="0A4C18F1"/>
    <w:rsid w:val="0A565A84"/>
    <w:rsid w:val="0A5E156C"/>
    <w:rsid w:val="0A5F704B"/>
    <w:rsid w:val="0A631910"/>
    <w:rsid w:val="0A657775"/>
    <w:rsid w:val="0A667A80"/>
    <w:rsid w:val="0A6E2BA0"/>
    <w:rsid w:val="0A7649DB"/>
    <w:rsid w:val="0A8411C5"/>
    <w:rsid w:val="0A8D52FA"/>
    <w:rsid w:val="0A9254DF"/>
    <w:rsid w:val="0A96502C"/>
    <w:rsid w:val="0A993F67"/>
    <w:rsid w:val="0A9973EB"/>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500C7"/>
    <w:rsid w:val="0B3545A0"/>
    <w:rsid w:val="0B366E76"/>
    <w:rsid w:val="0B522E93"/>
    <w:rsid w:val="0B542123"/>
    <w:rsid w:val="0B7079D2"/>
    <w:rsid w:val="0B7C5866"/>
    <w:rsid w:val="0B88725C"/>
    <w:rsid w:val="0B906705"/>
    <w:rsid w:val="0B966DC2"/>
    <w:rsid w:val="0B9F764E"/>
    <w:rsid w:val="0BA32833"/>
    <w:rsid w:val="0BA51061"/>
    <w:rsid w:val="0BA72860"/>
    <w:rsid w:val="0BAA5AC2"/>
    <w:rsid w:val="0BAF7048"/>
    <w:rsid w:val="0BB61EAD"/>
    <w:rsid w:val="0BBD1B53"/>
    <w:rsid w:val="0BC97B87"/>
    <w:rsid w:val="0BCB0FC0"/>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C3E91"/>
    <w:rsid w:val="0C670CE7"/>
    <w:rsid w:val="0C6760DC"/>
    <w:rsid w:val="0C705B2C"/>
    <w:rsid w:val="0C7220C1"/>
    <w:rsid w:val="0C8B7C21"/>
    <w:rsid w:val="0C914689"/>
    <w:rsid w:val="0C970F7A"/>
    <w:rsid w:val="0C9A79EB"/>
    <w:rsid w:val="0CA77552"/>
    <w:rsid w:val="0CA84FD3"/>
    <w:rsid w:val="0CAF55FC"/>
    <w:rsid w:val="0CB337AA"/>
    <w:rsid w:val="0CB74C7A"/>
    <w:rsid w:val="0CC355D2"/>
    <w:rsid w:val="0CCD00B0"/>
    <w:rsid w:val="0CCF124D"/>
    <w:rsid w:val="0CD07B3D"/>
    <w:rsid w:val="0CD41289"/>
    <w:rsid w:val="0CDF3124"/>
    <w:rsid w:val="0CE1722F"/>
    <w:rsid w:val="0CE44A39"/>
    <w:rsid w:val="0CF0073E"/>
    <w:rsid w:val="0CFB0EBB"/>
    <w:rsid w:val="0CFF215F"/>
    <w:rsid w:val="0D082D0F"/>
    <w:rsid w:val="0D19763D"/>
    <w:rsid w:val="0D1E4C12"/>
    <w:rsid w:val="0D2A2D4C"/>
    <w:rsid w:val="0D2D522C"/>
    <w:rsid w:val="0D2E746E"/>
    <w:rsid w:val="0D344BB7"/>
    <w:rsid w:val="0D3A6AC1"/>
    <w:rsid w:val="0D4114F7"/>
    <w:rsid w:val="0D420324"/>
    <w:rsid w:val="0D4D00DA"/>
    <w:rsid w:val="0D5153C6"/>
    <w:rsid w:val="0D540C2F"/>
    <w:rsid w:val="0D5663F1"/>
    <w:rsid w:val="0D5B02FA"/>
    <w:rsid w:val="0D67410D"/>
    <w:rsid w:val="0D700CC6"/>
    <w:rsid w:val="0D71287C"/>
    <w:rsid w:val="0D76077C"/>
    <w:rsid w:val="0D812FC1"/>
    <w:rsid w:val="0D906055"/>
    <w:rsid w:val="0D981CDD"/>
    <w:rsid w:val="0D9D1440"/>
    <w:rsid w:val="0D9D71EC"/>
    <w:rsid w:val="0D9E67E5"/>
    <w:rsid w:val="0DB13032"/>
    <w:rsid w:val="0DBD1298"/>
    <w:rsid w:val="0DC5333E"/>
    <w:rsid w:val="0DC67C8B"/>
    <w:rsid w:val="0DC7542B"/>
    <w:rsid w:val="0DCA43DC"/>
    <w:rsid w:val="0DCD43A3"/>
    <w:rsid w:val="0DDC4ECA"/>
    <w:rsid w:val="0DE422A9"/>
    <w:rsid w:val="0DEE761A"/>
    <w:rsid w:val="0DF11B21"/>
    <w:rsid w:val="0DF1609B"/>
    <w:rsid w:val="0DF70178"/>
    <w:rsid w:val="0E03528A"/>
    <w:rsid w:val="0E04044F"/>
    <w:rsid w:val="0E040C64"/>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8806E3"/>
    <w:rsid w:val="0E8A7DA7"/>
    <w:rsid w:val="0E941854"/>
    <w:rsid w:val="0E9C6708"/>
    <w:rsid w:val="0EA1342F"/>
    <w:rsid w:val="0EA13785"/>
    <w:rsid w:val="0EA2113E"/>
    <w:rsid w:val="0EA31B8D"/>
    <w:rsid w:val="0EA70852"/>
    <w:rsid w:val="0EE47030"/>
    <w:rsid w:val="0EE51473"/>
    <w:rsid w:val="0EE86C6E"/>
    <w:rsid w:val="0EEB1D0A"/>
    <w:rsid w:val="0EEC778C"/>
    <w:rsid w:val="0EF8221A"/>
    <w:rsid w:val="0EF93B0A"/>
    <w:rsid w:val="0F0F5E21"/>
    <w:rsid w:val="0F1850CF"/>
    <w:rsid w:val="0F1944AF"/>
    <w:rsid w:val="0F1E4F78"/>
    <w:rsid w:val="0F20063E"/>
    <w:rsid w:val="0F216961"/>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A13C95"/>
    <w:rsid w:val="0FA13DC3"/>
    <w:rsid w:val="0FA427C5"/>
    <w:rsid w:val="0FAE3FC6"/>
    <w:rsid w:val="0FB064E2"/>
    <w:rsid w:val="0FBA0010"/>
    <w:rsid w:val="0FC93792"/>
    <w:rsid w:val="0FCD2861"/>
    <w:rsid w:val="0FDA54AA"/>
    <w:rsid w:val="0FE12EBA"/>
    <w:rsid w:val="0FF36179"/>
    <w:rsid w:val="0FFA6644"/>
    <w:rsid w:val="10020DF1"/>
    <w:rsid w:val="100265D3"/>
    <w:rsid w:val="100627D0"/>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983766"/>
    <w:rsid w:val="10985249"/>
    <w:rsid w:val="10A27D57"/>
    <w:rsid w:val="10A64720"/>
    <w:rsid w:val="10B9797C"/>
    <w:rsid w:val="10BC5CFC"/>
    <w:rsid w:val="10CD1C7F"/>
    <w:rsid w:val="10D1157C"/>
    <w:rsid w:val="10DE213A"/>
    <w:rsid w:val="10DE37E9"/>
    <w:rsid w:val="10E3510D"/>
    <w:rsid w:val="10EC373E"/>
    <w:rsid w:val="10FA3336"/>
    <w:rsid w:val="11014378"/>
    <w:rsid w:val="11106B90"/>
    <w:rsid w:val="1112278A"/>
    <w:rsid w:val="11180D24"/>
    <w:rsid w:val="112811F2"/>
    <w:rsid w:val="113D4F34"/>
    <w:rsid w:val="11491D0D"/>
    <w:rsid w:val="11514996"/>
    <w:rsid w:val="115D3D0D"/>
    <w:rsid w:val="1161496B"/>
    <w:rsid w:val="11666228"/>
    <w:rsid w:val="116C2CA3"/>
    <w:rsid w:val="117A5F3A"/>
    <w:rsid w:val="11845925"/>
    <w:rsid w:val="11856582"/>
    <w:rsid w:val="11891B34"/>
    <w:rsid w:val="11953E67"/>
    <w:rsid w:val="11A3341C"/>
    <w:rsid w:val="11A816D4"/>
    <w:rsid w:val="11B83122"/>
    <w:rsid w:val="11BA41C1"/>
    <w:rsid w:val="11CF558E"/>
    <w:rsid w:val="11E57F60"/>
    <w:rsid w:val="11E67263"/>
    <w:rsid w:val="11F24F7E"/>
    <w:rsid w:val="120970E0"/>
    <w:rsid w:val="12117034"/>
    <w:rsid w:val="12125816"/>
    <w:rsid w:val="12165181"/>
    <w:rsid w:val="123130A8"/>
    <w:rsid w:val="12377BA4"/>
    <w:rsid w:val="1238059C"/>
    <w:rsid w:val="12450788"/>
    <w:rsid w:val="1248718E"/>
    <w:rsid w:val="124D3615"/>
    <w:rsid w:val="12505C6D"/>
    <w:rsid w:val="1252421A"/>
    <w:rsid w:val="125606A2"/>
    <w:rsid w:val="125F3FE0"/>
    <w:rsid w:val="12630EE1"/>
    <w:rsid w:val="127D2333"/>
    <w:rsid w:val="127D6363"/>
    <w:rsid w:val="1280365F"/>
    <w:rsid w:val="128072E8"/>
    <w:rsid w:val="12834DD2"/>
    <w:rsid w:val="128611F1"/>
    <w:rsid w:val="129C3B7A"/>
    <w:rsid w:val="129C6C18"/>
    <w:rsid w:val="12A32D1F"/>
    <w:rsid w:val="12A40095"/>
    <w:rsid w:val="12A771A7"/>
    <w:rsid w:val="12B000F6"/>
    <w:rsid w:val="12B42558"/>
    <w:rsid w:val="12B506B3"/>
    <w:rsid w:val="12BF2650"/>
    <w:rsid w:val="12BF641B"/>
    <w:rsid w:val="12C219F1"/>
    <w:rsid w:val="12CE19E6"/>
    <w:rsid w:val="12D204BE"/>
    <w:rsid w:val="12D73229"/>
    <w:rsid w:val="12E1098E"/>
    <w:rsid w:val="12E26B3A"/>
    <w:rsid w:val="12E54C9C"/>
    <w:rsid w:val="12EE0B63"/>
    <w:rsid w:val="12EE33AC"/>
    <w:rsid w:val="12F92231"/>
    <w:rsid w:val="13020DF0"/>
    <w:rsid w:val="130251B8"/>
    <w:rsid w:val="13094012"/>
    <w:rsid w:val="13101155"/>
    <w:rsid w:val="1313032E"/>
    <w:rsid w:val="131B16E4"/>
    <w:rsid w:val="13306369"/>
    <w:rsid w:val="1331710B"/>
    <w:rsid w:val="13340090"/>
    <w:rsid w:val="133B7365"/>
    <w:rsid w:val="134770B1"/>
    <w:rsid w:val="13611E59"/>
    <w:rsid w:val="1365085F"/>
    <w:rsid w:val="136A056A"/>
    <w:rsid w:val="136A2834"/>
    <w:rsid w:val="136D2FDD"/>
    <w:rsid w:val="137A4F81"/>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357A7"/>
    <w:rsid w:val="14143DC5"/>
    <w:rsid w:val="14181FC1"/>
    <w:rsid w:val="142E1692"/>
    <w:rsid w:val="143042F6"/>
    <w:rsid w:val="1433610C"/>
    <w:rsid w:val="1435620A"/>
    <w:rsid w:val="143F63F9"/>
    <w:rsid w:val="144546C1"/>
    <w:rsid w:val="14473DAB"/>
    <w:rsid w:val="14480004"/>
    <w:rsid w:val="14521CEA"/>
    <w:rsid w:val="145C7FF1"/>
    <w:rsid w:val="145D26AB"/>
    <w:rsid w:val="146E08ED"/>
    <w:rsid w:val="1474429F"/>
    <w:rsid w:val="148000B2"/>
    <w:rsid w:val="148668A6"/>
    <w:rsid w:val="148F2869"/>
    <w:rsid w:val="14962256"/>
    <w:rsid w:val="14973872"/>
    <w:rsid w:val="149B3A88"/>
    <w:rsid w:val="149E1860"/>
    <w:rsid w:val="14A12BD5"/>
    <w:rsid w:val="14A53B97"/>
    <w:rsid w:val="14A73E61"/>
    <w:rsid w:val="14AA0461"/>
    <w:rsid w:val="14AE45AC"/>
    <w:rsid w:val="14B26F05"/>
    <w:rsid w:val="14C521AC"/>
    <w:rsid w:val="14CA5F99"/>
    <w:rsid w:val="14D40792"/>
    <w:rsid w:val="14DD4BC8"/>
    <w:rsid w:val="14DD779C"/>
    <w:rsid w:val="14E0314C"/>
    <w:rsid w:val="14E57AAE"/>
    <w:rsid w:val="14E71E68"/>
    <w:rsid w:val="14E73A0B"/>
    <w:rsid w:val="14EF0366"/>
    <w:rsid w:val="14F03F64"/>
    <w:rsid w:val="14F72634"/>
    <w:rsid w:val="150152A2"/>
    <w:rsid w:val="15125701"/>
    <w:rsid w:val="151C4EFB"/>
    <w:rsid w:val="15217D77"/>
    <w:rsid w:val="15224038"/>
    <w:rsid w:val="152C4E70"/>
    <w:rsid w:val="154676B8"/>
    <w:rsid w:val="1555138F"/>
    <w:rsid w:val="15551446"/>
    <w:rsid w:val="15564AA3"/>
    <w:rsid w:val="155C679B"/>
    <w:rsid w:val="155F3E9D"/>
    <w:rsid w:val="156C1581"/>
    <w:rsid w:val="15713BE2"/>
    <w:rsid w:val="159233F2"/>
    <w:rsid w:val="15987EDF"/>
    <w:rsid w:val="15A10BDC"/>
    <w:rsid w:val="15A54C0E"/>
    <w:rsid w:val="15A77B14"/>
    <w:rsid w:val="15AA6AD1"/>
    <w:rsid w:val="15AD49F6"/>
    <w:rsid w:val="15AD56AE"/>
    <w:rsid w:val="15B33927"/>
    <w:rsid w:val="15B65D6A"/>
    <w:rsid w:val="15BB68F6"/>
    <w:rsid w:val="15BC0EE1"/>
    <w:rsid w:val="15BD1E8E"/>
    <w:rsid w:val="15E20BF3"/>
    <w:rsid w:val="15ED2807"/>
    <w:rsid w:val="15F01D32"/>
    <w:rsid w:val="15F55695"/>
    <w:rsid w:val="15FB759E"/>
    <w:rsid w:val="15FF5FA5"/>
    <w:rsid w:val="160446C3"/>
    <w:rsid w:val="161B3EB7"/>
    <w:rsid w:val="161E77C3"/>
    <w:rsid w:val="162B60F2"/>
    <w:rsid w:val="16304D58"/>
    <w:rsid w:val="163254FA"/>
    <w:rsid w:val="163A4E2C"/>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E50DE"/>
    <w:rsid w:val="16C65613"/>
    <w:rsid w:val="16D209C6"/>
    <w:rsid w:val="16D92CE6"/>
    <w:rsid w:val="16DB7F58"/>
    <w:rsid w:val="16E3074F"/>
    <w:rsid w:val="16EE5D7B"/>
    <w:rsid w:val="16F0332F"/>
    <w:rsid w:val="16F14FB5"/>
    <w:rsid w:val="16F80799"/>
    <w:rsid w:val="16F96F2D"/>
    <w:rsid w:val="16FA4C87"/>
    <w:rsid w:val="17041595"/>
    <w:rsid w:val="17100284"/>
    <w:rsid w:val="171325EA"/>
    <w:rsid w:val="1713261C"/>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B0596B"/>
    <w:rsid w:val="17B67874"/>
    <w:rsid w:val="17BE2920"/>
    <w:rsid w:val="17C26F0A"/>
    <w:rsid w:val="17CD2ECA"/>
    <w:rsid w:val="17CD5DF6"/>
    <w:rsid w:val="17D15786"/>
    <w:rsid w:val="17E20348"/>
    <w:rsid w:val="17E83719"/>
    <w:rsid w:val="17EC1D40"/>
    <w:rsid w:val="17F06B37"/>
    <w:rsid w:val="17F2021D"/>
    <w:rsid w:val="180550B5"/>
    <w:rsid w:val="180D23F9"/>
    <w:rsid w:val="18157BE3"/>
    <w:rsid w:val="181D631F"/>
    <w:rsid w:val="182249A5"/>
    <w:rsid w:val="18242407"/>
    <w:rsid w:val="18333E08"/>
    <w:rsid w:val="18392FA6"/>
    <w:rsid w:val="183B3351"/>
    <w:rsid w:val="18500C94"/>
    <w:rsid w:val="185010A8"/>
    <w:rsid w:val="185260D9"/>
    <w:rsid w:val="18531928"/>
    <w:rsid w:val="185C083C"/>
    <w:rsid w:val="185C3885"/>
    <w:rsid w:val="185E2EED"/>
    <w:rsid w:val="1862578F"/>
    <w:rsid w:val="18742311"/>
    <w:rsid w:val="18781570"/>
    <w:rsid w:val="187E79CE"/>
    <w:rsid w:val="188411C6"/>
    <w:rsid w:val="1889786E"/>
    <w:rsid w:val="18955F8A"/>
    <w:rsid w:val="189D3646"/>
    <w:rsid w:val="18A92E2C"/>
    <w:rsid w:val="18A955AB"/>
    <w:rsid w:val="18B56E38"/>
    <w:rsid w:val="18BD70D3"/>
    <w:rsid w:val="18D25736"/>
    <w:rsid w:val="18D9738D"/>
    <w:rsid w:val="18E7307A"/>
    <w:rsid w:val="18EE0A4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4B08"/>
    <w:rsid w:val="194E5DBD"/>
    <w:rsid w:val="19557D03"/>
    <w:rsid w:val="19595F0A"/>
    <w:rsid w:val="196C612C"/>
    <w:rsid w:val="196C6E56"/>
    <w:rsid w:val="19772CCB"/>
    <w:rsid w:val="19885571"/>
    <w:rsid w:val="19954887"/>
    <w:rsid w:val="19984290"/>
    <w:rsid w:val="19BE49B2"/>
    <w:rsid w:val="19C33454"/>
    <w:rsid w:val="19D013A5"/>
    <w:rsid w:val="19DB3E6E"/>
    <w:rsid w:val="19DE5F80"/>
    <w:rsid w:val="19E461E8"/>
    <w:rsid w:val="19E858D2"/>
    <w:rsid w:val="19EA13C3"/>
    <w:rsid w:val="19F3039F"/>
    <w:rsid w:val="1A0614FB"/>
    <w:rsid w:val="1A062771"/>
    <w:rsid w:val="1A0635F7"/>
    <w:rsid w:val="1A0807DD"/>
    <w:rsid w:val="1A0E3059"/>
    <w:rsid w:val="1A1B7AF6"/>
    <w:rsid w:val="1A233987"/>
    <w:rsid w:val="1A382D45"/>
    <w:rsid w:val="1A3A1484"/>
    <w:rsid w:val="1A3A7593"/>
    <w:rsid w:val="1A3A793A"/>
    <w:rsid w:val="1A3C67E4"/>
    <w:rsid w:val="1A3D3352"/>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8506F4"/>
    <w:rsid w:val="1A9055EF"/>
    <w:rsid w:val="1A925189"/>
    <w:rsid w:val="1AB55C5C"/>
    <w:rsid w:val="1AB61380"/>
    <w:rsid w:val="1AC31A76"/>
    <w:rsid w:val="1AC76B83"/>
    <w:rsid w:val="1ACC0572"/>
    <w:rsid w:val="1AD37BCB"/>
    <w:rsid w:val="1AD51BFC"/>
    <w:rsid w:val="1AD70716"/>
    <w:rsid w:val="1AE0535F"/>
    <w:rsid w:val="1AE37DAC"/>
    <w:rsid w:val="1AE4582E"/>
    <w:rsid w:val="1AE9388F"/>
    <w:rsid w:val="1AE95AED"/>
    <w:rsid w:val="1AEC1BB2"/>
    <w:rsid w:val="1AEF5DBD"/>
    <w:rsid w:val="1AF41CB7"/>
    <w:rsid w:val="1AF642A1"/>
    <w:rsid w:val="1AF844CE"/>
    <w:rsid w:val="1AF940C9"/>
    <w:rsid w:val="1AFD2716"/>
    <w:rsid w:val="1B0424DF"/>
    <w:rsid w:val="1B0715C7"/>
    <w:rsid w:val="1B080EE5"/>
    <w:rsid w:val="1B0B56ED"/>
    <w:rsid w:val="1B0D114C"/>
    <w:rsid w:val="1B1A5E8D"/>
    <w:rsid w:val="1B1F57EB"/>
    <w:rsid w:val="1B3D71C1"/>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9E4034"/>
    <w:rsid w:val="1BA02DBF"/>
    <w:rsid w:val="1BA24D9D"/>
    <w:rsid w:val="1BA36082"/>
    <w:rsid w:val="1BA5533C"/>
    <w:rsid w:val="1BAF4D7B"/>
    <w:rsid w:val="1BB23B87"/>
    <w:rsid w:val="1BBC3961"/>
    <w:rsid w:val="1BC75474"/>
    <w:rsid w:val="1BCD57C1"/>
    <w:rsid w:val="1BDC0BD9"/>
    <w:rsid w:val="1BE81EAB"/>
    <w:rsid w:val="1C0D0793"/>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F2ECB"/>
    <w:rsid w:val="1C787E42"/>
    <w:rsid w:val="1C7D0A69"/>
    <w:rsid w:val="1C7F236D"/>
    <w:rsid w:val="1C7F79BA"/>
    <w:rsid w:val="1C800AD2"/>
    <w:rsid w:val="1C8C3A41"/>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D003EE3"/>
    <w:rsid w:val="1D0B69AF"/>
    <w:rsid w:val="1D0C6137"/>
    <w:rsid w:val="1D1028DD"/>
    <w:rsid w:val="1D1125BF"/>
    <w:rsid w:val="1D124956"/>
    <w:rsid w:val="1D172F4E"/>
    <w:rsid w:val="1D20270D"/>
    <w:rsid w:val="1D207356"/>
    <w:rsid w:val="1D274A7A"/>
    <w:rsid w:val="1D295BDF"/>
    <w:rsid w:val="1D2D4DC0"/>
    <w:rsid w:val="1D3B7198"/>
    <w:rsid w:val="1D4B149F"/>
    <w:rsid w:val="1D4C0915"/>
    <w:rsid w:val="1D520B0C"/>
    <w:rsid w:val="1D5A0435"/>
    <w:rsid w:val="1D7238DD"/>
    <w:rsid w:val="1D7E23DC"/>
    <w:rsid w:val="1D7E44F6"/>
    <w:rsid w:val="1D8315F9"/>
    <w:rsid w:val="1D834D86"/>
    <w:rsid w:val="1D954D97"/>
    <w:rsid w:val="1D994440"/>
    <w:rsid w:val="1DB55739"/>
    <w:rsid w:val="1DD04AF0"/>
    <w:rsid w:val="1DD55B80"/>
    <w:rsid w:val="1DDC550B"/>
    <w:rsid w:val="1DE13365"/>
    <w:rsid w:val="1DE551BD"/>
    <w:rsid w:val="1DE8351C"/>
    <w:rsid w:val="1DEA22A2"/>
    <w:rsid w:val="1DF75C3F"/>
    <w:rsid w:val="1DFA4118"/>
    <w:rsid w:val="1E0169CC"/>
    <w:rsid w:val="1E073860"/>
    <w:rsid w:val="1E073DD1"/>
    <w:rsid w:val="1E13590D"/>
    <w:rsid w:val="1E150F02"/>
    <w:rsid w:val="1E1665EA"/>
    <w:rsid w:val="1E184D7E"/>
    <w:rsid w:val="1E260411"/>
    <w:rsid w:val="1E264B94"/>
    <w:rsid w:val="1E2D5555"/>
    <w:rsid w:val="1E2F05EA"/>
    <w:rsid w:val="1E34647B"/>
    <w:rsid w:val="1E3541C0"/>
    <w:rsid w:val="1E3845A0"/>
    <w:rsid w:val="1E4719BD"/>
    <w:rsid w:val="1E4C3BA9"/>
    <w:rsid w:val="1E4E7A86"/>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401A"/>
    <w:rsid w:val="1ECA4644"/>
    <w:rsid w:val="1EEF62CD"/>
    <w:rsid w:val="1EF3055A"/>
    <w:rsid w:val="1F051E87"/>
    <w:rsid w:val="1F0C6FEC"/>
    <w:rsid w:val="1F0E40BE"/>
    <w:rsid w:val="1F184345"/>
    <w:rsid w:val="1F333BEA"/>
    <w:rsid w:val="1F43654C"/>
    <w:rsid w:val="1F443CA6"/>
    <w:rsid w:val="1F453C3D"/>
    <w:rsid w:val="1F47475D"/>
    <w:rsid w:val="1F4D0B24"/>
    <w:rsid w:val="1F523DF3"/>
    <w:rsid w:val="1F5441ED"/>
    <w:rsid w:val="1F615A66"/>
    <w:rsid w:val="1F6D0A2C"/>
    <w:rsid w:val="1F7457FE"/>
    <w:rsid w:val="1F760F66"/>
    <w:rsid w:val="1F8369FC"/>
    <w:rsid w:val="1F882C01"/>
    <w:rsid w:val="1F8D3F79"/>
    <w:rsid w:val="1F966A3D"/>
    <w:rsid w:val="1F9734D1"/>
    <w:rsid w:val="1F9956BD"/>
    <w:rsid w:val="1F9C0A4F"/>
    <w:rsid w:val="1F9E0727"/>
    <w:rsid w:val="1F9F5511"/>
    <w:rsid w:val="1FA35B68"/>
    <w:rsid w:val="1FA94802"/>
    <w:rsid w:val="1FB35111"/>
    <w:rsid w:val="1FB474B6"/>
    <w:rsid w:val="1FC97EC3"/>
    <w:rsid w:val="1FD05A66"/>
    <w:rsid w:val="1FE6488F"/>
    <w:rsid w:val="1FE70053"/>
    <w:rsid w:val="1FEC4ADA"/>
    <w:rsid w:val="1FF50B01"/>
    <w:rsid w:val="1FF53091"/>
    <w:rsid w:val="1FFA42B5"/>
    <w:rsid w:val="1FFB6069"/>
    <w:rsid w:val="1FFC6D39"/>
    <w:rsid w:val="1FFD0DFB"/>
    <w:rsid w:val="1FFE3981"/>
    <w:rsid w:val="200425C3"/>
    <w:rsid w:val="200C3221"/>
    <w:rsid w:val="2012512B"/>
    <w:rsid w:val="20171896"/>
    <w:rsid w:val="201A5842"/>
    <w:rsid w:val="2027555D"/>
    <w:rsid w:val="20372B8B"/>
    <w:rsid w:val="203A093D"/>
    <w:rsid w:val="203A4EB3"/>
    <w:rsid w:val="204236FB"/>
    <w:rsid w:val="204F1917"/>
    <w:rsid w:val="204F718E"/>
    <w:rsid w:val="2050652B"/>
    <w:rsid w:val="205266EA"/>
    <w:rsid w:val="205C0151"/>
    <w:rsid w:val="2061229A"/>
    <w:rsid w:val="20640FC9"/>
    <w:rsid w:val="20700D48"/>
    <w:rsid w:val="20773099"/>
    <w:rsid w:val="20793917"/>
    <w:rsid w:val="207F0D31"/>
    <w:rsid w:val="20814354"/>
    <w:rsid w:val="208607BE"/>
    <w:rsid w:val="20880287"/>
    <w:rsid w:val="2089606E"/>
    <w:rsid w:val="209A6308"/>
    <w:rsid w:val="209E2790"/>
    <w:rsid w:val="20B50846"/>
    <w:rsid w:val="20B523B5"/>
    <w:rsid w:val="20BA4810"/>
    <w:rsid w:val="20CB6CB7"/>
    <w:rsid w:val="20DA180E"/>
    <w:rsid w:val="20E311AD"/>
    <w:rsid w:val="20E5409E"/>
    <w:rsid w:val="20F42C44"/>
    <w:rsid w:val="20FD76F3"/>
    <w:rsid w:val="21012835"/>
    <w:rsid w:val="21053439"/>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21674"/>
    <w:rsid w:val="219B4C2A"/>
    <w:rsid w:val="21A428C3"/>
    <w:rsid w:val="21BB3EE4"/>
    <w:rsid w:val="21BD09EA"/>
    <w:rsid w:val="21C106C9"/>
    <w:rsid w:val="21C173F0"/>
    <w:rsid w:val="21CC4642"/>
    <w:rsid w:val="21CE6894"/>
    <w:rsid w:val="21D66EB2"/>
    <w:rsid w:val="21DF4421"/>
    <w:rsid w:val="21E359B2"/>
    <w:rsid w:val="21E94D31"/>
    <w:rsid w:val="21F907E2"/>
    <w:rsid w:val="21FA6BD2"/>
    <w:rsid w:val="22015E2C"/>
    <w:rsid w:val="22023B3C"/>
    <w:rsid w:val="22087502"/>
    <w:rsid w:val="22125EF5"/>
    <w:rsid w:val="22130B31"/>
    <w:rsid w:val="2217457B"/>
    <w:rsid w:val="221B2476"/>
    <w:rsid w:val="222135F8"/>
    <w:rsid w:val="222663A0"/>
    <w:rsid w:val="22287020"/>
    <w:rsid w:val="222A32A6"/>
    <w:rsid w:val="223D3D70"/>
    <w:rsid w:val="22411E6E"/>
    <w:rsid w:val="22472795"/>
    <w:rsid w:val="224867E9"/>
    <w:rsid w:val="224B1552"/>
    <w:rsid w:val="22591A82"/>
    <w:rsid w:val="225E2B97"/>
    <w:rsid w:val="22630AA8"/>
    <w:rsid w:val="226413B4"/>
    <w:rsid w:val="22683081"/>
    <w:rsid w:val="226A0BA5"/>
    <w:rsid w:val="226D52DB"/>
    <w:rsid w:val="22796B9E"/>
    <w:rsid w:val="227E45DC"/>
    <w:rsid w:val="22857DBC"/>
    <w:rsid w:val="22961349"/>
    <w:rsid w:val="22A37E2B"/>
    <w:rsid w:val="22BB0A83"/>
    <w:rsid w:val="22D7412F"/>
    <w:rsid w:val="22E317D6"/>
    <w:rsid w:val="22E65F12"/>
    <w:rsid w:val="22E7319E"/>
    <w:rsid w:val="22F56E36"/>
    <w:rsid w:val="22F619EB"/>
    <w:rsid w:val="22FF6A77"/>
    <w:rsid w:val="23066402"/>
    <w:rsid w:val="23140F65"/>
    <w:rsid w:val="23207F48"/>
    <w:rsid w:val="23325FCD"/>
    <w:rsid w:val="23335126"/>
    <w:rsid w:val="23372454"/>
    <w:rsid w:val="23392C99"/>
    <w:rsid w:val="234D23FA"/>
    <w:rsid w:val="23581551"/>
    <w:rsid w:val="23584B98"/>
    <w:rsid w:val="235975E1"/>
    <w:rsid w:val="235A170F"/>
    <w:rsid w:val="235D6E11"/>
    <w:rsid w:val="235D70B0"/>
    <w:rsid w:val="23631AA5"/>
    <w:rsid w:val="23680A25"/>
    <w:rsid w:val="237C18C4"/>
    <w:rsid w:val="23860F70"/>
    <w:rsid w:val="238C7960"/>
    <w:rsid w:val="238F3D1A"/>
    <w:rsid w:val="238F61B0"/>
    <w:rsid w:val="23914E42"/>
    <w:rsid w:val="23922429"/>
    <w:rsid w:val="239308AA"/>
    <w:rsid w:val="23B55CB0"/>
    <w:rsid w:val="23BE017A"/>
    <w:rsid w:val="23C010B4"/>
    <w:rsid w:val="23C47571"/>
    <w:rsid w:val="23CB2EB7"/>
    <w:rsid w:val="23D040DE"/>
    <w:rsid w:val="23D15303"/>
    <w:rsid w:val="23D200D4"/>
    <w:rsid w:val="23D557D6"/>
    <w:rsid w:val="23D81FDE"/>
    <w:rsid w:val="23E115E8"/>
    <w:rsid w:val="23E2706A"/>
    <w:rsid w:val="23F30488"/>
    <w:rsid w:val="23F36F50"/>
    <w:rsid w:val="24005728"/>
    <w:rsid w:val="24040FE5"/>
    <w:rsid w:val="2406144E"/>
    <w:rsid w:val="241B77B7"/>
    <w:rsid w:val="24273470"/>
    <w:rsid w:val="24311336"/>
    <w:rsid w:val="24315EF0"/>
    <w:rsid w:val="24331267"/>
    <w:rsid w:val="24507903"/>
    <w:rsid w:val="24530D86"/>
    <w:rsid w:val="24564596"/>
    <w:rsid w:val="246B6FCE"/>
    <w:rsid w:val="246F1716"/>
    <w:rsid w:val="247A5489"/>
    <w:rsid w:val="24847EF8"/>
    <w:rsid w:val="248A1684"/>
    <w:rsid w:val="248C04EA"/>
    <w:rsid w:val="249A4540"/>
    <w:rsid w:val="249E2CA0"/>
    <w:rsid w:val="24AE060C"/>
    <w:rsid w:val="24B11122"/>
    <w:rsid w:val="24B921B8"/>
    <w:rsid w:val="24C70671"/>
    <w:rsid w:val="24D37B20"/>
    <w:rsid w:val="24D95404"/>
    <w:rsid w:val="24EC6282"/>
    <w:rsid w:val="24EF5C9E"/>
    <w:rsid w:val="25007C6F"/>
    <w:rsid w:val="25043B97"/>
    <w:rsid w:val="250D6B57"/>
    <w:rsid w:val="251348EC"/>
    <w:rsid w:val="2513555B"/>
    <w:rsid w:val="251C7284"/>
    <w:rsid w:val="25220111"/>
    <w:rsid w:val="252251C3"/>
    <w:rsid w:val="253D5605"/>
    <w:rsid w:val="254276EE"/>
    <w:rsid w:val="2548163A"/>
    <w:rsid w:val="254C7941"/>
    <w:rsid w:val="25517903"/>
    <w:rsid w:val="255545B2"/>
    <w:rsid w:val="25585952"/>
    <w:rsid w:val="256E5CB4"/>
    <w:rsid w:val="25771E80"/>
    <w:rsid w:val="25794D00"/>
    <w:rsid w:val="257B5FCB"/>
    <w:rsid w:val="25857B5F"/>
    <w:rsid w:val="259347AE"/>
    <w:rsid w:val="2598673B"/>
    <w:rsid w:val="259F19C7"/>
    <w:rsid w:val="259F7B2E"/>
    <w:rsid w:val="25BB2173"/>
    <w:rsid w:val="25BF43FD"/>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D2EF7"/>
    <w:rsid w:val="26027D47"/>
    <w:rsid w:val="26030107"/>
    <w:rsid w:val="26066D6F"/>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D4A47"/>
    <w:rsid w:val="2652203C"/>
    <w:rsid w:val="26586DC8"/>
    <w:rsid w:val="267366B5"/>
    <w:rsid w:val="267D4321"/>
    <w:rsid w:val="268279BE"/>
    <w:rsid w:val="269245D9"/>
    <w:rsid w:val="26925354"/>
    <w:rsid w:val="26A149EF"/>
    <w:rsid w:val="26AF6465"/>
    <w:rsid w:val="26B15428"/>
    <w:rsid w:val="26B90FD5"/>
    <w:rsid w:val="26C10A40"/>
    <w:rsid w:val="26C10F10"/>
    <w:rsid w:val="26CA57E3"/>
    <w:rsid w:val="26CC4EED"/>
    <w:rsid w:val="26F43175"/>
    <w:rsid w:val="26F44BF1"/>
    <w:rsid w:val="26F5553C"/>
    <w:rsid w:val="26F57BB0"/>
    <w:rsid w:val="26FF72FE"/>
    <w:rsid w:val="270636C6"/>
    <w:rsid w:val="27077C17"/>
    <w:rsid w:val="27264C48"/>
    <w:rsid w:val="272A6446"/>
    <w:rsid w:val="272F7AD6"/>
    <w:rsid w:val="273534DB"/>
    <w:rsid w:val="273B4BEE"/>
    <w:rsid w:val="27406D1D"/>
    <w:rsid w:val="27455C6D"/>
    <w:rsid w:val="27486482"/>
    <w:rsid w:val="275B172B"/>
    <w:rsid w:val="276115AA"/>
    <w:rsid w:val="27723626"/>
    <w:rsid w:val="27734D48"/>
    <w:rsid w:val="2775024B"/>
    <w:rsid w:val="278C5E4D"/>
    <w:rsid w:val="278D4BCC"/>
    <w:rsid w:val="27994F87"/>
    <w:rsid w:val="279B048A"/>
    <w:rsid w:val="279D3759"/>
    <w:rsid w:val="279F0993"/>
    <w:rsid w:val="27AA1A34"/>
    <w:rsid w:val="27AB4EA2"/>
    <w:rsid w:val="27B35B31"/>
    <w:rsid w:val="27BD5126"/>
    <w:rsid w:val="27BE0330"/>
    <w:rsid w:val="27BF39AB"/>
    <w:rsid w:val="27C235B8"/>
    <w:rsid w:val="27D40264"/>
    <w:rsid w:val="27D946EC"/>
    <w:rsid w:val="27E11AF8"/>
    <w:rsid w:val="27E44F69"/>
    <w:rsid w:val="27E56B54"/>
    <w:rsid w:val="27EB2C1E"/>
    <w:rsid w:val="27ED6127"/>
    <w:rsid w:val="27F3735C"/>
    <w:rsid w:val="280E15A6"/>
    <w:rsid w:val="281A67DA"/>
    <w:rsid w:val="28223BE7"/>
    <w:rsid w:val="28357004"/>
    <w:rsid w:val="28372507"/>
    <w:rsid w:val="2838441B"/>
    <w:rsid w:val="2839380C"/>
    <w:rsid w:val="28424FE9"/>
    <w:rsid w:val="2843631A"/>
    <w:rsid w:val="284564E7"/>
    <w:rsid w:val="2848335D"/>
    <w:rsid w:val="285104F4"/>
    <w:rsid w:val="2855533A"/>
    <w:rsid w:val="28572975"/>
    <w:rsid w:val="286258ED"/>
    <w:rsid w:val="2873057C"/>
    <w:rsid w:val="287469FD"/>
    <w:rsid w:val="287F2E5D"/>
    <w:rsid w:val="28844B85"/>
    <w:rsid w:val="28880894"/>
    <w:rsid w:val="28971193"/>
    <w:rsid w:val="28A00465"/>
    <w:rsid w:val="28A279B8"/>
    <w:rsid w:val="28AF344A"/>
    <w:rsid w:val="28AF7E6B"/>
    <w:rsid w:val="28C007DC"/>
    <w:rsid w:val="28C06900"/>
    <w:rsid w:val="28C50E71"/>
    <w:rsid w:val="28D80539"/>
    <w:rsid w:val="28DD1D9B"/>
    <w:rsid w:val="28E34119"/>
    <w:rsid w:val="28E41BC0"/>
    <w:rsid w:val="28E61D23"/>
    <w:rsid w:val="28F416F8"/>
    <w:rsid w:val="29001F50"/>
    <w:rsid w:val="29061CE7"/>
    <w:rsid w:val="290B3207"/>
    <w:rsid w:val="290D7067"/>
    <w:rsid w:val="290E256A"/>
    <w:rsid w:val="29100FAE"/>
    <w:rsid w:val="291D1A4A"/>
    <w:rsid w:val="2920423B"/>
    <w:rsid w:val="2934650A"/>
    <w:rsid w:val="293470A9"/>
    <w:rsid w:val="29360622"/>
    <w:rsid w:val="29377EAB"/>
    <w:rsid w:val="2938592D"/>
    <w:rsid w:val="293B68B2"/>
    <w:rsid w:val="2941623D"/>
    <w:rsid w:val="29510A55"/>
    <w:rsid w:val="29524874"/>
    <w:rsid w:val="29536D65"/>
    <w:rsid w:val="295B5E7F"/>
    <w:rsid w:val="295D00EB"/>
    <w:rsid w:val="29652B4F"/>
    <w:rsid w:val="2967232B"/>
    <w:rsid w:val="296864D7"/>
    <w:rsid w:val="296D6DC8"/>
    <w:rsid w:val="29726B81"/>
    <w:rsid w:val="29772E93"/>
    <w:rsid w:val="29792A92"/>
    <w:rsid w:val="2983678D"/>
    <w:rsid w:val="298C53B7"/>
    <w:rsid w:val="298D02AE"/>
    <w:rsid w:val="298F19D7"/>
    <w:rsid w:val="299163C5"/>
    <w:rsid w:val="299172C0"/>
    <w:rsid w:val="299F65D6"/>
    <w:rsid w:val="29A547A1"/>
    <w:rsid w:val="29AB1ECA"/>
    <w:rsid w:val="29AC0439"/>
    <w:rsid w:val="29B512B7"/>
    <w:rsid w:val="29BD52CC"/>
    <w:rsid w:val="29C33313"/>
    <w:rsid w:val="29C46A60"/>
    <w:rsid w:val="29C52998"/>
    <w:rsid w:val="29CA0AE7"/>
    <w:rsid w:val="29CC5943"/>
    <w:rsid w:val="29D4444C"/>
    <w:rsid w:val="29D472FC"/>
    <w:rsid w:val="29E37FC4"/>
    <w:rsid w:val="29E67349"/>
    <w:rsid w:val="29E81943"/>
    <w:rsid w:val="29F00D73"/>
    <w:rsid w:val="2A040F28"/>
    <w:rsid w:val="2A04617D"/>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845BC6"/>
    <w:rsid w:val="2A853C09"/>
    <w:rsid w:val="2A8B7E53"/>
    <w:rsid w:val="2A8D625F"/>
    <w:rsid w:val="2A944304"/>
    <w:rsid w:val="2A954989"/>
    <w:rsid w:val="2A9643ED"/>
    <w:rsid w:val="2A970D6C"/>
    <w:rsid w:val="2AA0102E"/>
    <w:rsid w:val="2AAC4F97"/>
    <w:rsid w:val="2AAD0D12"/>
    <w:rsid w:val="2ACC4C23"/>
    <w:rsid w:val="2ADB3DDF"/>
    <w:rsid w:val="2ADD7421"/>
    <w:rsid w:val="2AE46C6D"/>
    <w:rsid w:val="2AE83954"/>
    <w:rsid w:val="2AE94646"/>
    <w:rsid w:val="2AFB5FD7"/>
    <w:rsid w:val="2B01621D"/>
    <w:rsid w:val="2B061F81"/>
    <w:rsid w:val="2B063378"/>
    <w:rsid w:val="2B07056E"/>
    <w:rsid w:val="2B0B32F9"/>
    <w:rsid w:val="2B0B446D"/>
    <w:rsid w:val="2B1715F7"/>
    <w:rsid w:val="2B196BEE"/>
    <w:rsid w:val="2B2B0D51"/>
    <w:rsid w:val="2B3012EB"/>
    <w:rsid w:val="2B3435F3"/>
    <w:rsid w:val="2B455A0D"/>
    <w:rsid w:val="2B5449A3"/>
    <w:rsid w:val="2B552424"/>
    <w:rsid w:val="2B5E3E79"/>
    <w:rsid w:val="2B662CF9"/>
    <w:rsid w:val="2B8124CA"/>
    <w:rsid w:val="2B8127E6"/>
    <w:rsid w:val="2B937BA1"/>
    <w:rsid w:val="2B991C14"/>
    <w:rsid w:val="2B9C1E8E"/>
    <w:rsid w:val="2B9C5DE9"/>
    <w:rsid w:val="2BA40FEE"/>
    <w:rsid w:val="2BA82565"/>
    <w:rsid w:val="2BAB0C35"/>
    <w:rsid w:val="2BAC27F4"/>
    <w:rsid w:val="2BAF24E8"/>
    <w:rsid w:val="2BB05B8F"/>
    <w:rsid w:val="2BB7519F"/>
    <w:rsid w:val="2BB75BFD"/>
    <w:rsid w:val="2BBB344E"/>
    <w:rsid w:val="2BC2392F"/>
    <w:rsid w:val="2BCB05DD"/>
    <w:rsid w:val="2BD670F1"/>
    <w:rsid w:val="2BE46C62"/>
    <w:rsid w:val="2BEC6C4B"/>
    <w:rsid w:val="2BF44CBE"/>
    <w:rsid w:val="2BFA2D07"/>
    <w:rsid w:val="2BFF029B"/>
    <w:rsid w:val="2C016E44"/>
    <w:rsid w:val="2C0324CB"/>
    <w:rsid w:val="2C0412C3"/>
    <w:rsid w:val="2C06004A"/>
    <w:rsid w:val="2C0B419A"/>
    <w:rsid w:val="2C0D7126"/>
    <w:rsid w:val="2C1A3467"/>
    <w:rsid w:val="2C1A4EB6"/>
    <w:rsid w:val="2C2C6C04"/>
    <w:rsid w:val="2C38629A"/>
    <w:rsid w:val="2C3B112F"/>
    <w:rsid w:val="2C3F1093"/>
    <w:rsid w:val="2C474690"/>
    <w:rsid w:val="2C4D29BC"/>
    <w:rsid w:val="2C4F3526"/>
    <w:rsid w:val="2C66215D"/>
    <w:rsid w:val="2C6A10AE"/>
    <w:rsid w:val="2C6B1F6C"/>
    <w:rsid w:val="2C6B57F0"/>
    <w:rsid w:val="2C722938"/>
    <w:rsid w:val="2C7252D9"/>
    <w:rsid w:val="2C753B81"/>
    <w:rsid w:val="2C786571"/>
    <w:rsid w:val="2C81787F"/>
    <w:rsid w:val="2C8B2D93"/>
    <w:rsid w:val="2C980697"/>
    <w:rsid w:val="2CA1068F"/>
    <w:rsid w:val="2CA10CC9"/>
    <w:rsid w:val="2CA12845"/>
    <w:rsid w:val="2CB64061"/>
    <w:rsid w:val="2CBB2FF0"/>
    <w:rsid w:val="2CBD077E"/>
    <w:rsid w:val="2CC23761"/>
    <w:rsid w:val="2CC34DE7"/>
    <w:rsid w:val="2CCE060C"/>
    <w:rsid w:val="2CD32A32"/>
    <w:rsid w:val="2CD806C5"/>
    <w:rsid w:val="2CDD6A28"/>
    <w:rsid w:val="2CDD7561"/>
    <w:rsid w:val="2CE952E8"/>
    <w:rsid w:val="2CEE6003"/>
    <w:rsid w:val="2CEF1368"/>
    <w:rsid w:val="2CF72DFA"/>
    <w:rsid w:val="2CFC37F2"/>
    <w:rsid w:val="2CFD7BC7"/>
    <w:rsid w:val="2D022848"/>
    <w:rsid w:val="2D036C68"/>
    <w:rsid w:val="2D045D01"/>
    <w:rsid w:val="2D0911FC"/>
    <w:rsid w:val="2D0C15E0"/>
    <w:rsid w:val="2D0E4D2D"/>
    <w:rsid w:val="2D152405"/>
    <w:rsid w:val="2D2140D4"/>
    <w:rsid w:val="2D352293"/>
    <w:rsid w:val="2D400CCB"/>
    <w:rsid w:val="2D437A51"/>
    <w:rsid w:val="2D594263"/>
    <w:rsid w:val="2D681A7C"/>
    <w:rsid w:val="2D6F6DA8"/>
    <w:rsid w:val="2D757EA0"/>
    <w:rsid w:val="2D765006"/>
    <w:rsid w:val="2D87143F"/>
    <w:rsid w:val="2D872374"/>
    <w:rsid w:val="2D8E0BA1"/>
    <w:rsid w:val="2D8E33B3"/>
    <w:rsid w:val="2D925252"/>
    <w:rsid w:val="2DA44413"/>
    <w:rsid w:val="2DA86EC6"/>
    <w:rsid w:val="2DB35827"/>
    <w:rsid w:val="2DB6670B"/>
    <w:rsid w:val="2DBC4615"/>
    <w:rsid w:val="2DC21C18"/>
    <w:rsid w:val="2DC52BC0"/>
    <w:rsid w:val="2DD14D37"/>
    <w:rsid w:val="2DD21000"/>
    <w:rsid w:val="2DD4153F"/>
    <w:rsid w:val="2DDC06F5"/>
    <w:rsid w:val="2DE51B6E"/>
    <w:rsid w:val="2DE865BD"/>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C1691"/>
    <w:rsid w:val="2E505184"/>
    <w:rsid w:val="2E534856"/>
    <w:rsid w:val="2E54067D"/>
    <w:rsid w:val="2E555FEF"/>
    <w:rsid w:val="2E574585"/>
    <w:rsid w:val="2E5C3F0B"/>
    <w:rsid w:val="2E6A5B6C"/>
    <w:rsid w:val="2E716E3E"/>
    <w:rsid w:val="2E74345D"/>
    <w:rsid w:val="2E890E14"/>
    <w:rsid w:val="2E927EAE"/>
    <w:rsid w:val="2E976EB8"/>
    <w:rsid w:val="2E9E0C07"/>
    <w:rsid w:val="2EA0798E"/>
    <w:rsid w:val="2EA738E7"/>
    <w:rsid w:val="2EA77318"/>
    <w:rsid w:val="2EB548D2"/>
    <w:rsid w:val="2EBD65F1"/>
    <w:rsid w:val="2EC008F0"/>
    <w:rsid w:val="2EC71DAF"/>
    <w:rsid w:val="2ED9253A"/>
    <w:rsid w:val="2EEA3285"/>
    <w:rsid w:val="2EEA73AF"/>
    <w:rsid w:val="2EEE4E0E"/>
    <w:rsid w:val="2EFB4A36"/>
    <w:rsid w:val="2EFD5D38"/>
    <w:rsid w:val="2F043E2F"/>
    <w:rsid w:val="2F076D4E"/>
    <w:rsid w:val="2F1269C8"/>
    <w:rsid w:val="2F144A5E"/>
    <w:rsid w:val="2F1519EB"/>
    <w:rsid w:val="2F163C33"/>
    <w:rsid w:val="2F1F3CBF"/>
    <w:rsid w:val="2F256CD6"/>
    <w:rsid w:val="2F455232"/>
    <w:rsid w:val="2F470905"/>
    <w:rsid w:val="2F4B2025"/>
    <w:rsid w:val="2F643E2A"/>
    <w:rsid w:val="2F6C34F0"/>
    <w:rsid w:val="2F807492"/>
    <w:rsid w:val="2F8E3668"/>
    <w:rsid w:val="2F96409D"/>
    <w:rsid w:val="2F9903FD"/>
    <w:rsid w:val="2F9C692C"/>
    <w:rsid w:val="2F9D60BB"/>
    <w:rsid w:val="2FA12DB4"/>
    <w:rsid w:val="2FA846B9"/>
    <w:rsid w:val="2FAE4E31"/>
    <w:rsid w:val="2FB12BC5"/>
    <w:rsid w:val="2FB20AD0"/>
    <w:rsid w:val="2FC50F8B"/>
    <w:rsid w:val="2FC62677"/>
    <w:rsid w:val="2FCA4508"/>
    <w:rsid w:val="2FD070E4"/>
    <w:rsid w:val="2FD73E40"/>
    <w:rsid w:val="2FE32A99"/>
    <w:rsid w:val="2FE56059"/>
    <w:rsid w:val="2FF21BC0"/>
    <w:rsid w:val="2FF35F62"/>
    <w:rsid w:val="2FF77F3F"/>
    <w:rsid w:val="300762C4"/>
    <w:rsid w:val="30122BBC"/>
    <w:rsid w:val="301D237D"/>
    <w:rsid w:val="302C0F23"/>
    <w:rsid w:val="304836EF"/>
    <w:rsid w:val="304A2FA8"/>
    <w:rsid w:val="304C000D"/>
    <w:rsid w:val="305502D9"/>
    <w:rsid w:val="305D1B5B"/>
    <w:rsid w:val="30665FF5"/>
    <w:rsid w:val="30681CC3"/>
    <w:rsid w:val="306A27C3"/>
    <w:rsid w:val="306A42CF"/>
    <w:rsid w:val="306D1203"/>
    <w:rsid w:val="30814620"/>
    <w:rsid w:val="308952B0"/>
    <w:rsid w:val="308973A7"/>
    <w:rsid w:val="308D7798"/>
    <w:rsid w:val="308E22B7"/>
    <w:rsid w:val="309A3CCC"/>
    <w:rsid w:val="309C3126"/>
    <w:rsid w:val="30A56DDE"/>
    <w:rsid w:val="30B60908"/>
    <w:rsid w:val="30BC2D2F"/>
    <w:rsid w:val="30C758D5"/>
    <w:rsid w:val="30CA5D19"/>
    <w:rsid w:val="30CF21A1"/>
    <w:rsid w:val="30D10F27"/>
    <w:rsid w:val="30F77AE2"/>
    <w:rsid w:val="3101026D"/>
    <w:rsid w:val="310527F5"/>
    <w:rsid w:val="31077F95"/>
    <w:rsid w:val="31086982"/>
    <w:rsid w:val="311073A5"/>
    <w:rsid w:val="31136ECD"/>
    <w:rsid w:val="311B4708"/>
    <w:rsid w:val="31283B34"/>
    <w:rsid w:val="31381BD0"/>
    <w:rsid w:val="314A4AEF"/>
    <w:rsid w:val="31744358"/>
    <w:rsid w:val="31793A3F"/>
    <w:rsid w:val="3197146E"/>
    <w:rsid w:val="31C148FB"/>
    <w:rsid w:val="31C2439E"/>
    <w:rsid w:val="31CB7D83"/>
    <w:rsid w:val="31D637B7"/>
    <w:rsid w:val="31DB667F"/>
    <w:rsid w:val="31E5688C"/>
    <w:rsid w:val="31E873B6"/>
    <w:rsid w:val="31F251BC"/>
    <w:rsid w:val="31F358DD"/>
    <w:rsid w:val="31F35F89"/>
    <w:rsid w:val="31F92B93"/>
    <w:rsid w:val="31FC4E6F"/>
    <w:rsid w:val="31FC4F20"/>
    <w:rsid w:val="32062D11"/>
    <w:rsid w:val="320E29DF"/>
    <w:rsid w:val="321047BF"/>
    <w:rsid w:val="32141A79"/>
    <w:rsid w:val="32171BFD"/>
    <w:rsid w:val="3232627D"/>
    <w:rsid w:val="32342D6D"/>
    <w:rsid w:val="323A13F3"/>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E6CAE"/>
    <w:rsid w:val="329001E9"/>
    <w:rsid w:val="3297178C"/>
    <w:rsid w:val="329E789E"/>
    <w:rsid w:val="32A07E9E"/>
    <w:rsid w:val="32A7071E"/>
    <w:rsid w:val="32AF4C35"/>
    <w:rsid w:val="32BA0A47"/>
    <w:rsid w:val="32BB2978"/>
    <w:rsid w:val="32CA0CE2"/>
    <w:rsid w:val="32CF2F6B"/>
    <w:rsid w:val="32D44F68"/>
    <w:rsid w:val="32D47D16"/>
    <w:rsid w:val="32D906C2"/>
    <w:rsid w:val="32D9405D"/>
    <w:rsid w:val="32E20907"/>
    <w:rsid w:val="32E3382B"/>
    <w:rsid w:val="32ED664A"/>
    <w:rsid w:val="32F51B26"/>
    <w:rsid w:val="330244EF"/>
    <w:rsid w:val="330A69BD"/>
    <w:rsid w:val="330F3293"/>
    <w:rsid w:val="331327FC"/>
    <w:rsid w:val="331541D5"/>
    <w:rsid w:val="33257FBD"/>
    <w:rsid w:val="332D6456"/>
    <w:rsid w:val="33317D20"/>
    <w:rsid w:val="33362FDD"/>
    <w:rsid w:val="3337515E"/>
    <w:rsid w:val="333914B9"/>
    <w:rsid w:val="33417A5D"/>
    <w:rsid w:val="334254A8"/>
    <w:rsid w:val="334C45DC"/>
    <w:rsid w:val="33541F89"/>
    <w:rsid w:val="335D3AD4"/>
    <w:rsid w:val="33713D02"/>
    <w:rsid w:val="33760436"/>
    <w:rsid w:val="33761924"/>
    <w:rsid w:val="33783671"/>
    <w:rsid w:val="33915228"/>
    <w:rsid w:val="339C4CBC"/>
    <w:rsid w:val="33AE518D"/>
    <w:rsid w:val="33B20FDF"/>
    <w:rsid w:val="33B36863"/>
    <w:rsid w:val="33BB60DF"/>
    <w:rsid w:val="33BE4B71"/>
    <w:rsid w:val="33C05D77"/>
    <w:rsid w:val="33D523ED"/>
    <w:rsid w:val="33D70352"/>
    <w:rsid w:val="33DB5F1A"/>
    <w:rsid w:val="33DE0D0B"/>
    <w:rsid w:val="33F27C70"/>
    <w:rsid w:val="33F42D4E"/>
    <w:rsid w:val="340764EB"/>
    <w:rsid w:val="34076EE8"/>
    <w:rsid w:val="340A166E"/>
    <w:rsid w:val="340A6171"/>
    <w:rsid w:val="34132C90"/>
    <w:rsid w:val="34201613"/>
    <w:rsid w:val="342476DD"/>
    <w:rsid w:val="3427319D"/>
    <w:rsid w:val="34282C66"/>
    <w:rsid w:val="343200B4"/>
    <w:rsid w:val="34343477"/>
    <w:rsid w:val="3442504B"/>
    <w:rsid w:val="34491A66"/>
    <w:rsid w:val="34555D58"/>
    <w:rsid w:val="3457697D"/>
    <w:rsid w:val="345C42BA"/>
    <w:rsid w:val="34690911"/>
    <w:rsid w:val="346D0F85"/>
    <w:rsid w:val="347F7DAC"/>
    <w:rsid w:val="348102C7"/>
    <w:rsid w:val="3486483B"/>
    <w:rsid w:val="34903199"/>
    <w:rsid w:val="3492242E"/>
    <w:rsid w:val="34980D7A"/>
    <w:rsid w:val="34A74E7D"/>
    <w:rsid w:val="34A74F24"/>
    <w:rsid w:val="34A75CA9"/>
    <w:rsid w:val="34AB63B0"/>
    <w:rsid w:val="34B0633B"/>
    <w:rsid w:val="34B15D49"/>
    <w:rsid w:val="34B54D31"/>
    <w:rsid w:val="34C57BA3"/>
    <w:rsid w:val="34CE4C2F"/>
    <w:rsid w:val="34CE6590"/>
    <w:rsid w:val="34D44710"/>
    <w:rsid w:val="34D64654"/>
    <w:rsid w:val="34DE49BA"/>
    <w:rsid w:val="34F12B3C"/>
    <w:rsid w:val="34FB29A8"/>
    <w:rsid w:val="3507028C"/>
    <w:rsid w:val="3508541F"/>
    <w:rsid w:val="350B2A88"/>
    <w:rsid w:val="351F4827"/>
    <w:rsid w:val="352C37E3"/>
    <w:rsid w:val="353107AD"/>
    <w:rsid w:val="35471A4C"/>
    <w:rsid w:val="35497DFC"/>
    <w:rsid w:val="354E0A01"/>
    <w:rsid w:val="355208FD"/>
    <w:rsid w:val="35595736"/>
    <w:rsid w:val="355C43BA"/>
    <w:rsid w:val="35840EDB"/>
    <w:rsid w:val="358C62E7"/>
    <w:rsid w:val="35962FC4"/>
    <w:rsid w:val="35A77929"/>
    <w:rsid w:val="35BA098C"/>
    <w:rsid w:val="35C10D3F"/>
    <w:rsid w:val="35C31808"/>
    <w:rsid w:val="35C8614C"/>
    <w:rsid w:val="35CE0055"/>
    <w:rsid w:val="35D16719"/>
    <w:rsid w:val="35D9057E"/>
    <w:rsid w:val="35DD3726"/>
    <w:rsid w:val="35DD7FC6"/>
    <w:rsid w:val="35DF02EF"/>
    <w:rsid w:val="35EA4102"/>
    <w:rsid w:val="35EA5BA2"/>
    <w:rsid w:val="35EC0EA5"/>
    <w:rsid w:val="35EC7605"/>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954284"/>
    <w:rsid w:val="3696201C"/>
    <w:rsid w:val="36A6162C"/>
    <w:rsid w:val="36A7510E"/>
    <w:rsid w:val="36B27AE3"/>
    <w:rsid w:val="36B27F41"/>
    <w:rsid w:val="36B74128"/>
    <w:rsid w:val="36B75C3F"/>
    <w:rsid w:val="36B84302"/>
    <w:rsid w:val="36BF53DF"/>
    <w:rsid w:val="36C25A07"/>
    <w:rsid w:val="36C8026D"/>
    <w:rsid w:val="36CB054C"/>
    <w:rsid w:val="36E11701"/>
    <w:rsid w:val="36E33C92"/>
    <w:rsid w:val="36F01770"/>
    <w:rsid w:val="36F32C2B"/>
    <w:rsid w:val="37020EE5"/>
    <w:rsid w:val="37034BCF"/>
    <w:rsid w:val="37042A3F"/>
    <w:rsid w:val="371A47F4"/>
    <w:rsid w:val="371F38E1"/>
    <w:rsid w:val="372D1296"/>
    <w:rsid w:val="373B3A00"/>
    <w:rsid w:val="373F05AD"/>
    <w:rsid w:val="374024B5"/>
    <w:rsid w:val="37450E2E"/>
    <w:rsid w:val="374709AD"/>
    <w:rsid w:val="374E17CB"/>
    <w:rsid w:val="3757220F"/>
    <w:rsid w:val="375C4328"/>
    <w:rsid w:val="376A0A29"/>
    <w:rsid w:val="37752E1A"/>
    <w:rsid w:val="3777432D"/>
    <w:rsid w:val="378F4306"/>
    <w:rsid w:val="37906C7A"/>
    <w:rsid w:val="37972EC4"/>
    <w:rsid w:val="37990888"/>
    <w:rsid w:val="37A8535D"/>
    <w:rsid w:val="37AC3D63"/>
    <w:rsid w:val="37B62A54"/>
    <w:rsid w:val="37BC7880"/>
    <w:rsid w:val="37C10485"/>
    <w:rsid w:val="37D4768F"/>
    <w:rsid w:val="37D80D43"/>
    <w:rsid w:val="37DB12AD"/>
    <w:rsid w:val="37DF18DD"/>
    <w:rsid w:val="37E00167"/>
    <w:rsid w:val="37E95298"/>
    <w:rsid w:val="37F17898"/>
    <w:rsid w:val="37F9150B"/>
    <w:rsid w:val="37FE027A"/>
    <w:rsid w:val="37FE5CB5"/>
    <w:rsid w:val="38036EE3"/>
    <w:rsid w:val="380D36B1"/>
    <w:rsid w:val="38123BC7"/>
    <w:rsid w:val="38165991"/>
    <w:rsid w:val="381E6620"/>
    <w:rsid w:val="38213155"/>
    <w:rsid w:val="3826627C"/>
    <w:rsid w:val="382D6266"/>
    <w:rsid w:val="383121EA"/>
    <w:rsid w:val="38346470"/>
    <w:rsid w:val="383813C8"/>
    <w:rsid w:val="383D51B0"/>
    <w:rsid w:val="38436373"/>
    <w:rsid w:val="384B6392"/>
    <w:rsid w:val="384E5140"/>
    <w:rsid w:val="38516009"/>
    <w:rsid w:val="385D5B62"/>
    <w:rsid w:val="385E1608"/>
    <w:rsid w:val="38681B01"/>
    <w:rsid w:val="38695BE0"/>
    <w:rsid w:val="387934B7"/>
    <w:rsid w:val="38801116"/>
    <w:rsid w:val="388A4A8D"/>
    <w:rsid w:val="388D68D4"/>
    <w:rsid w:val="38983645"/>
    <w:rsid w:val="38A117C3"/>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6159B3"/>
    <w:rsid w:val="39631067"/>
    <w:rsid w:val="3963744A"/>
    <w:rsid w:val="39642E83"/>
    <w:rsid w:val="396E7D1E"/>
    <w:rsid w:val="39781823"/>
    <w:rsid w:val="397823CD"/>
    <w:rsid w:val="39825F39"/>
    <w:rsid w:val="39946B64"/>
    <w:rsid w:val="39956945"/>
    <w:rsid w:val="399F6BF2"/>
    <w:rsid w:val="39AA3828"/>
    <w:rsid w:val="39AA63AF"/>
    <w:rsid w:val="39AC5886"/>
    <w:rsid w:val="39B6789B"/>
    <w:rsid w:val="39BD1D2B"/>
    <w:rsid w:val="39BE4A47"/>
    <w:rsid w:val="39C13BDE"/>
    <w:rsid w:val="39C315CA"/>
    <w:rsid w:val="39C80BDA"/>
    <w:rsid w:val="39C9085A"/>
    <w:rsid w:val="39DE1925"/>
    <w:rsid w:val="39E64EE2"/>
    <w:rsid w:val="39E6596C"/>
    <w:rsid w:val="39EF3C2A"/>
    <w:rsid w:val="39FA7086"/>
    <w:rsid w:val="39FA75B6"/>
    <w:rsid w:val="39FF0D34"/>
    <w:rsid w:val="3A0451BC"/>
    <w:rsid w:val="3A1705FE"/>
    <w:rsid w:val="3A1C02C9"/>
    <w:rsid w:val="3A1E5D66"/>
    <w:rsid w:val="3A320C69"/>
    <w:rsid w:val="3A38627D"/>
    <w:rsid w:val="3A3C5316"/>
    <w:rsid w:val="3A3E619C"/>
    <w:rsid w:val="3A3F482E"/>
    <w:rsid w:val="3A456D61"/>
    <w:rsid w:val="3A4A6A10"/>
    <w:rsid w:val="3A50783A"/>
    <w:rsid w:val="3A5C364C"/>
    <w:rsid w:val="3A7E0779"/>
    <w:rsid w:val="3A7E7084"/>
    <w:rsid w:val="3A81129D"/>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D45894"/>
    <w:rsid w:val="3AE20267"/>
    <w:rsid w:val="3AE77EB5"/>
    <w:rsid w:val="3AF947CF"/>
    <w:rsid w:val="3AFB4489"/>
    <w:rsid w:val="3AFE4D5E"/>
    <w:rsid w:val="3B0B7A3C"/>
    <w:rsid w:val="3B127911"/>
    <w:rsid w:val="3B182CDB"/>
    <w:rsid w:val="3B1C510D"/>
    <w:rsid w:val="3B1F6C0D"/>
    <w:rsid w:val="3B250B17"/>
    <w:rsid w:val="3B311D62"/>
    <w:rsid w:val="3B3301EA"/>
    <w:rsid w:val="3B35279B"/>
    <w:rsid w:val="3B387B37"/>
    <w:rsid w:val="3B3E47CB"/>
    <w:rsid w:val="3B575352"/>
    <w:rsid w:val="3B64776C"/>
    <w:rsid w:val="3B651152"/>
    <w:rsid w:val="3B656B66"/>
    <w:rsid w:val="3B6F1B35"/>
    <w:rsid w:val="3B782167"/>
    <w:rsid w:val="3B7F24AA"/>
    <w:rsid w:val="3B841F2A"/>
    <w:rsid w:val="3B900C03"/>
    <w:rsid w:val="3B9238FC"/>
    <w:rsid w:val="3B9769DE"/>
    <w:rsid w:val="3B9968D7"/>
    <w:rsid w:val="3BA526EA"/>
    <w:rsid w:val="3BB14349"/>
    <w:rsid w:val="3BB219FF"/>
    <w:rsid w:val="3BB53769"/>
    <w:rsid w:val="3BB60213"/>
    <w:rsid w:val="3BCB0BD9"/>
    <w:rsid w:val="3BD41BB4"/>
    <w:rsid w:val="3BEB1216"/>
    <w:rsid w:val="3BF16F66"/>
    <w:rsid w:val="3BF43C82"/>
    <w:rsid w:val="3BF66B1D"/>
    <w:rsid w:val="3BFE22E7"/>
    <w:rsid w:val="3C065C06"/>
    <w:rsid w:val="3C0E0A94"/>
    <w:rsid w:val="3C2148D6"/>
    <w:rsid w:val="3C2619BE"/>
    <w:rsid w:val="3C281562"/>
    <w:rsid w:val="3C337DA6"/>
    <w:rsid w:val="3C34707D"/>
    <w:rsid w:val="3C360954"/>
    <w:rsid w:val="3C364361"/>
    <w:rsid w:val="3C3A3CDD"/>
    <w:rsid w:val="3C417FEA"/>
    <w:rsid w:val="3C54424F"/>
    <w:rsid w:val="3C5D4096"/>
    <w:rsid w:val="3C615094"/>
    <w:rsid w:val="3C631823"/>
    <w:rsid w:val="3C681C77"/>
    <w:rsid w:val="3C727817"/>
    <w:rsid w:val="3C7645A0"/>
    <w:rsid w:val="3C7B6538"/>
    <w:rsid w:val="3C7D62C7"/>
    <w:rsid w:val="3C834C4E"/>
    <w:rsid w:val="3C852244"/>
    <w:rsid w:val="3C867B16"/>
    <w:rsid w:val="3C9157EA"/>
    <w:rsid w:val="3CA636A0"/>
    <w:rsid w:val="3CB97DCA"/>
    <w:rsid w:val="3CC4142E"/>
    <w:rsid w:val="3CD73D60"/>
    <w:rsid w:val="3CD87CE5"/>
    <w:rsid w:val="3CDF6585"/>
    <w:rsid w:val="3CDF6BEE"/>
    <w:rsid w:val="3CE31D71"/>
    <w:rsid w:val="3CEB7F45"/>
    <w:rsid w:val="3CF47A8D"/>
    <w:rsid w:val="3CFA31FE"/>
    <w:rsid w:val="3D1612C7"/>
    <w:rsid w:val="3D1D0816"/>
    <w:rsid w:val="3D1F05EA"/>
    <w:rsid w:val="3D2809C8"/>
    <w:rsid w:val="3D28651C"/>
    <w:rsid w:val="3D28779C"/>
    <w:rsid w:val="3D367828"/>
    <w:rsid w:val="3D3850CC"/>
    <w:rsid w:val="3D3D0AAA"/>
    <w:rsid w:val="3D3D3531"/>
    <w:rsid w:val="3D426EA4"/>
    <w:rsid w:val="3D4A2A1A"/>
    <w:rsid w:val="3D504924"/>
    <w:rsid w:val="3D5C61B8"/>
    <w:rsid w:val="3D6B2F4F"/>
    <w:rsid w:val="3D702C5A"/>
    <w:rsid w:val="3D831379"/>
    <w:rsid w:val="3D857B01"/>
    <w:rsid w:val="3D874BA6"/>
    <w:rsid w:val="3D9009A4"/>
    <w:rsid w:val="3D933185"/>
    <w:rsid w:val="3D955418"/>
    <w:rsid w:val="3DA70633"/>
    <w:rsid w:val="3DAE0540"/>
    <w:rsid w:val="3DAF2B7E"/>
    <w:rsid w:val="3DBD3EC8"/>
    <w:rsid w:val="3DBF29D9"/>
    <w:rsid w:val="3DC375BE"/>
    <w:rsid w:val="3DC52364"/>
    <w:rsid w:val="3DC72E3B"/>
    <w:rsid w:val="3DD63B1A"/>
    <w:rsid w:val="3DE3177B"/>
    <w:rsid w:val="3DE36C56"/>
    <w:rsid w:val="3DEA16ED"/>
    <w:rsid w:val="3DEF0FAA"/>
    <w:rsid w:val="3E02126D"/>
    <w:rsid w:val="3E035D70"/>
    <w:rsid w:val="3E0B08DA"/>
    <w:rsid w:val="3E105434"/>
    <w:rsid w:val="3E163475"/>
    <w:rsid w:val="3E16670E"/>
    <w:rsid w:val="3E2204FF"/>
    <w:rsid w:val="3E23417B"/>
    <w:rsid w:val="3E2D787A"/>
    <w:rsid w:val="3E4216BF"/>
    <w:rsid w:val="3E482FBD"/>
    <w:rsid w:val="3E491EB7"/>
    <w:rsid w:val="3E537A45"/>
    <w:rsid w:val="3E7204B0"/>
    <w:rsid w:val="3E720B2B"/>
    <w:rsid w:val="3E7C62F4"/>
    <w:rsid w:val="3E82533B"/>
    <w:rsid w:val="3E865873"/>
    <w:rsid w:val="3E88435A"/>
    <w:rsid w:val="3EA27E63"/>
    <w:rsid w:val="3EA5691A"/>
    <w:rsid w:val="3EAC754F"/>
    <w:rsid w:val="3EB91CF7"/>
    <w:rsid w:val="3EC42D64"/>
    <w:rsid w:val="3ED03012"/>
    <w:rsid w:val="3ED660C8"/>
    <w:rsid w:val="3EED4169"/>
    <w:rsid w:val="3EF604D7"/>
    <w:rsid w:val="3EFA04CD"/>
    <w:rsid w:val="3F0F43C9"/>
    <w:rsid w:val="3F141D35"/>
    <w:rsid w:val="3F14713B"/>
    <w:rsid w:val="3F230310"/>
    <w:rsid w:val="3F236C56"/>
    <w:rsid w:val="3F270992"/>
    <w:rsid w:val="3F276830"/>
    <w:rsid w:val="3F28075B"/>
    <w:rsid w:val="3F2E3117"/>
    <w:rsid w:val="3F303D8C"/>
    <w:rsid w:val="3F3B332A"/>
    <w:rsid w:val="3F3E2ED9"/>
    <w:rsid w:val="3F436F8F"/>
    <w:rsid w:val="3F4942BA"/>
    <w:rsid w:val="3F4E43E9"/>
    <w:rsid w:val="3F4F1E6B"/>
    <w:rsid w:val="3F543DFD"/>
    <w:rsid w:val="3F562995"/>
    <w:rsid w:val="3F567C33"/>
    <w:rsid w:val="3F584CF9"/>
    <w:rsid w:val="3F627636"/>
    <w:rsid w:val="3F6376F4"/>
    <w:rsid w:val="3F65400E"/>
    <w:rsid w:val="3F740356"/>
    <w:rsid w:val="3F7A6532"/>
    <w:rsid w:val="3F8967E7"/>
    <w:rsid w:val="3F8C4AA2"/>
    <w:rsid w:val="3F927A69"/>
    <w:rsid w:val="3F985AE2"/>
    <w:rsid w:val="3F991855"/>
    <w:rsid w:val="3FA47044"/>
    <w:rsid w:val="3FA65A17"/>
    <w:rsid w:val="3FA776F6"/>
    <w:rsid w:val="3FBA731C"/>
    <w:rsid w:val="3FCF5C3C"/>
    <w:rsid w:val="3FD55947"/>
    <w:rsid w:val="3FE61C22"/>
    <w:rsid w:val="3FED2FEE"/>
    <w:rsid w:val="3FF17476"/>
    <w:rsid w:val="3FF724F9"/>
    <w:rsid w:val="3FFB3608"/>
    <w:rsid w:val="400341DF"/>
    <w:rsid w:val="40040BC5"/>
    <w:rsid w:val="400C785D"/>
    <w:rsid w:val="400E581C"/>
    <w:rsid w:val="4012120D"/>
    <w:rsid w:val="40122E23"/>
    <w:rsid w:val="40216DA7"/>
    <w:rsid w:val="40243148"/>
    <w:rsid w:val="402848C9"/>
    <w:rsid w:val="402B7EFA"/>
    <w:rsid w:val="40321FFD"/>
    <w:rsid w:val="403859E2"/>
    <w:rsid w:val="403B0B6F"/>
    <w:rsid w:val="403C2060"/>
    <w:rsid w:val="403C4F10"/>
    <w:rsid w:val="403E6EE2"/>
    <w:rsid w:val="404063B9"/>
    <w:rsid w:val="40524382"/>
    <w:rsid w:val="405325E7"/>
    <w:rsid w:val="40696240"/>
    <w:rsid w:val="40797B2C"/>
    <w:rsid w:val="40840A8F"/>
    <w:rsid w:val="408467AF"/>
    <w:rsid w:val="40870703"/>
    <w:rsid w:val="40954734"/>
    <w:rsid w:val="409B3C61"/>
    <w:rsid w:val="40A41F84"/>
    <w:rsid w:val="40B871C9"/>
    <w:rsid w:val="40B94B83"/>
    <w:rsid w:val="40BB3913"/>
    <w:rsid w:val="40D01C40"/>
    <w:rsid w:val="40D24AD9"/>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617F"/>
    <w:rsid w:val="419E6C98"/>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B76E7"/>
    <w:rsid w:val="41F57345"/>
    <w:rsid w:val="41F75B4F"/>
    <w:rsid w:val="42021B25"/>
    <w:rsid w:val="420B0FCC"/>
    <w:rsid w:val="421115BD"/>
    <w:rsid w:val="421516F9"/>
    <w:rsid w:val="42164FAF"/>
    <w:rsid w:val="42181B5C"/>
    <w:rsid w:val="423441AD"/>
    <w:rsid w:val="423C6382"/>
    <w:rsid w:val="423C6742"/>
    <w:rsid w:val="424623FB"/>
    <w:rsid w:val="424835B9"/>
    <w:rsid w:val="425A6646"/>
    <w:rsid w:val="42655708"/>
    <w:rsid w:val="42694AEE"/>
    <w:rsid w:val="426F20B4"/>
    <w:rsid w:val="426F528B"/>
    <w:rsid w:val="427A2B7D"/>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F02361"/>
    <w:rsid w:val="42FF318D"/>
    <w:rsid w:val="43014011"/>
    <w:rsid w:val="43041002"/>
    <w:rsid w:val="43076250"/>
    <w:rsid w:val="430A1908"/>
    <w:rsid w:val="430C526A"/>
    <w:rsid w:val="4317351F"/>
    <w:rsid w:val="431A5AA3"/>
    <w:rsid w:val="431C3A29"/>
    <w:rsid w:val="43243AB5"/>
    <w:rsid w:val="43262DB0"/>
    <w:rsid w:val="432670F4"/>
    <w:rsid w:val="4329074B"/>
    <w:rsid w:val="432A1558"/>
    <w:rsid w:val="432E2892"/>
    <w:rsid w:val="43317B1F"/>
    <w:rsid w:val="433901D7"/>
    <w:rsid w:val="433C6F5D"/>
    <w:rsid w:val="434268E8"/>
    <w:rsid w:val="434714DA"/>
    <w:rsid w:val="4348047B"/>
    <w:rsid w:val="43512293"/>
    <w:rsid w:val="43610390"/>
    <w:rsid w:val="43625B18"/>
    <w:rsid w:val="43723243"/>
    <w:rsid w:val="437A2E87"/>
    <w:rsid w:val="43852B3F"/>
    <w:rsid w:val="4387284E"/>
    <w:rsid w:val="439C24BD"/>
    <w:rsid w:val="439C5CFA"/>
    <w:rsid w:val="43A01D15"/>
    <w:rsid w:val="43B2241F"/>
    <w:rsid w:val="43BA327E"/>
    <w:rsid w:val="43BE3CB3"/>
    <w:rsid w:val="43C63759"/>
    <w:rsid w:val="43CB3585"/>
    <w:rsid w:val="43D32144"/>
    <w:rsid w:val="43D7526F"/>
    <w:rsid w:val="43DA4A3B"/>
    <w:rsid w:val="43DB0081"/>
    <w:rsid w:val="43E835EF"/>
    <w:rsid w:val="43EB7FFB"/>
    <w:rsid w:val="43F54789"/>
    <w:rsid w:val="43F63E0D"/>
    <w:rsid w:val="43F864E2"/>
    <w:rsid w:val="44114BC2"/>
    <w:rsid w:val="44115CBC"/>
    <w:rsid w:val="4412373D"/>
    <w:rsid w:val="44226CEB"/>
    <w:rsid w:val="44314EEC"/>
    <w:rsid w:val="44343303"/>
    <w:rsid w:val="44455FAC"/>
    <w:rsid w:val="4448573B"/>
    <w:rsid w:val="444D481C"/>
    <w:rsid w:val="44555139"/>
    <w:rsid w:val="44560DD3"/>
    <w:rsid w:val="44605A3B"/>
    <w:rsid w:val="44664548"/>
    <w:rsid w:val="44703AD7"/>
    <w:rsid w:val="4476032F"/>
    <w:rsid w:val="449A3758"/>
    <w:rsid w:val="449D46D3"/>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D13D7"/>
    <w:rsid w:val="450D21D1"/>
    <w:rsid w:val="451A3F70"/>
    <w:rsid w:val="451B7060"/>
    <w:rsid w:val="451C3AA9"/>
    <w:rsid w:val="452334DE"/>
    <w:rsid w:val="45272849"/>
    <w:rsid w:val="45275D3C"/>
    <w:rsid w:val="45291CCE"/>
    <w:rsid w:val="4535259B"/>
    <w:rsid w:val="453E0102"/>
    <w:rsid w:val="45415CA1"/>
    <w:rsid w:val="45452953"/>
    <w:rsid w:val="45501EBD"/>
    <w:rsid w:val="455475CD"/>
    <w:rsid w:val="4558170A"/>
    <w:rsid w:val="456745D1"/>
    <w:rsid w:val="456A18DF"/>
    <w:rsid w:val="457B554C"/>
    <w:rsid w:val="457B748C"/>
    <w:rsid w:val="458518D6"/>
    <w:rsid w:val="458D0A2C"/>
    <w:rsid w:val="458F52AD"/>
    <w:rsid w:val="45AF69E2"/>
    <w:rsid w:val="45BB3111"/>
    <w:rsid w:val="45BB3E85"/>
    <w:rsid w:val="45D0339B"/>
    <w:rsid w:val="45D5282B"/>
    <w:rsid w:val="45D668A1"/>
    <w:rsid w:val="45DC151C"/>
    <w:rsid w:val="45E14C32"/>
    <w:rsid w:val="45F0744B"/>
    <w:rsid w:val="45F45E51"/>
    <w:rsid w:val="460D47FD"/>
    <w:rsid w:val="46110BC5"/>
    <w:rsid w:val="461661ED"/>
    <w:rsid w:val="4616701D"/>
    <w:rsid w:val="46186D0F"/>
    <w:rsid w:val="461B2AA8"/>
    <w:rsid w:val="461D1957"/>
    <w:rsid w:val="461E6C96"/>
    <w:rsid w:val="46267925"/>
    <w:rsid w:val="462908AA"/>
    <w:rsid w:val="46295027"/>
    <w:rsid w:val="462C5CAB"/>
    <w:rsid w:val="46356178"/>
    <w:rsid w:val="46500769"/>
    <w:rsid w:val="46507F2F"/>
    <w:rsid w:val="465C597A"/>
    <w:rsid w:val="465D1FFE"/>
    <w:rsid w:val="465E7A7F"/>
    <w:rsid w:val="46606B92"/>
    <w:rsid w:val="4661363F"/>
    <w:rsid w:val="46616A8D"/>
    <w:rsid w:val="46752AE1"/>
    <w:rsid w:val="467C2512"/>
    <w:rsid w:val="46832BB6"/>
    <w:rsid w:val="4684129A"/>
    <w:rsid w:val="468D4D4B"/>
    <w:rsid w:val="468E77AB"/>
    <w:rsid w:val="469057FE"/>
    <w:rsid w:val="46947F59"/>
    <w:rsid w:val="469C7DFF"/>
    <w:rsid w:val="469D5555"/>
    <w:rsid w:val="46A604E4"/>
    <w:rsid w:val="46A86BFA"/>
    <w:rsid w:val="46BF681F"/>
    <w:rsid w:val="46C058E3"/>
    <w:rsid w:val="46C1358E"/>
    <w:rsid w:val="46C2111C"/>
    <w:rsid w:val="46C2390C"/>
    <w:rsid w:val="46D12D93"/>
    <w:rsid w:val="46D21853"/>
    <w:rsid w:val="46D73EC6"/>
    <w:rsid w:val="46D77A1A"/>
    <w:rsid w:val="46D906CC"/>
    <w:rsid w:val="46DE70D4"/>
    <w:rsid w:val="46DF12D2"/>
    <w:rsid w:val="46E33108"/>
    <w:rsid w:val="46EA0145"/>
    <w:rsid w:val="46EB5AF2"/>
    <w:rsid w:val="46EC3FAF"/>
    <w:rsid w:val="46ED18ED"/>
    <w:rsid w:val="46F06FEE"/>
    <w:rsid w:val="46F1669A"/>
    <w:rsid w:val="46FA71D5"/>
    <w:rsid w:val="470142A3"/>
    <w:rsid w:val="470452A8"/>
    <w:rsid w:val="470A56BC"/>
    <w:rsid w:val="470E1D3C"/>
    <w:rsid w:val="47243FC5"/>
    <w:rsid w:val="472D4E82"/>
    <w:rsid w:val="473E29D9"/>
    <w:rsid w:val="4743147C"/>
    <w:rsid w:val="4743487A"/>
    <w:rsid w:val="47473280"/>
    <w:rsid w:val="474D24DE"/>
    <w:rsid w:val="4750010D"/>
    <w:rsid w:val="4750030C"/>
    <w:rsid w:val="4750610E"/>
    <w:rsid w:val="47580F9C"/>
    <w:rsid w:val="475C411F"/>
    <w:rsid w:val="47655680"/>
    <w:rsid w:val="47704399"/>
    <w:rsid w:val="47710053"/>
    <w:rsid w:val="477D55E3"/>
    <w:rsid w:val="477D6BE2"/>
    <w:rsid w:val="478F3DF1"/>
    <w:rsid w:val="47B34B2D"/>
    <w:rsid w:val="47B62F1D"/>
    <w:rsid w:val="47B9793D"/>
    <w:rsid w:val="47BB79BB"/>
    <w:rsid w:val="47C36D5A"/>
    <w:rsid w:val="47C65D4C"/>
    <w:rsid w:val="47D01EDF"/>
    <w:rsid w:val="47D111A9"/>
    <w:rsid w:val="47D536F2"/>
    <w:rsid w:val="47DE73B4"/>
    <w:rsid w:val="47E224DA"/>
    <w:rsid w:val="47ED3A0E"/>
    <w:rsid w:val="47EE4D13"/>
    <w:rsid w:val="47EF378D"/>
    <w:rsid w:val="47F15C97"/>
    <w:rsid w:val="4803646E"/>
    <w:rsid w:val="48043633"/>
    <w:rsid w:val="480745B8"/>
    <w:rsid w:val="480D1A5F"/>
    <w:rsid w:val="48141031"/>
    <w:rsid w:val="481875B7"/>
    <w:rsid w:val="481935D8"/>
    <w:rsid w:val="48197D55"/>
    <w:rsid w:val="48264776"/>
    <w:rsid w:val="48310510"/>
    <w:rsid w:val="4857563B"/>
    <w:rsid w:val="485F4E76"/>
    <w:rsid w:val="48603D4D"/>
    <w:rsid w:val="48624CD1"/>
    <w:rsid w:val="486353BB"/>
    <w:rsid w:val="487F15AC"/>
    <w:rsid w:val="487F3F7B"/>
    <w:rsid w:val="48806DC4"/>
    <w:rsid w:val="48977958"/>
    <w:rsid w:val="48AE4584"/>
    <w:rsid w:val="48AF5422"/>
    <w:rsid w:val="48B448B6"/>
    <w:rsid w:val="48B46388"/>
    <w:rsid w:val="48C0053B"/>
    <w:rsid w:val="48D323D4"/>
    <w:rsid w:val="48E36524"/>
    <w:rsid w:val="48E829AC"/>
    <w:rsid w:val="48E85BEC"/>
    <w:rsid w:val="48EA1A1B"/>
    <w:rsid w:val="48EA28BB"/>
    <w:rsid w:val="48F90052"/>
    <w:rsid w:val="490669B2"/>
    <w:rsid w:val="490D1654"/>
    <w:rsid w:val="491E5256"/>
    <w:rsid w:val="49260292"/>
    <w:rsid w:val="492703F6"/>
    <w:rsid w:val="493564C5"/>
    <w:rsid w:val="49382013"/>
    <w:rsid w:val="4938328C"/>
    <w:rsid w:val="49411DD6"/>
    <w:rsid w:val="4942433F"/>
    <w:rsid w:val="4946655E"/>
    <w:rsid w:val="494D48CF"/>
    <w:rsid w:val="49550AA3"/>
    <w:rsid w:val="495678CD"/>
    <w:rsid w:val="49590A49"/>
    <w:rsid w:val="495F753C"/>
    <w:rsid w:val="49641722"/>
    <w:rsid w:val="49662788"/>
    <w:rsid w:val="496F7F39"/>
    <w:rsid w:val="497C1D1C"/>
    <w:rsid w:val="49831F08"/>
    <w:rsid w:val="49842DEE"/>
    <w:rsid w:val="498D7863"/>
    <w:rsid w:val="49A068D7"/>
    <w:rsid w:val="49A87567"/>
    <w:rsid w:val="49AE366E"/>
    <w:rsid w:val="49D36DAD"/>
    <w:rsid w:val="49D9232B"/>
    <w:rsid w:val="49E95DD2"/>
    <w:rsid w:val="49F31B2C"/>
    <w:rsid w:val="49F46361"/>
    <w:rsid w:val="49F57666"/>
    <w:rsid w:val="49FC6FF1"/>
    <w:rsid w:val="4A036A60"/>
    <w:rsid w:val="4A0A539A"/>
    <w:rsid w:val="4A121195"/>
    <w:rsid w:val="4A167B9B"/>
    <w:rsid w:val="4A1F52A0"/>
    <w:rsid w:val="4A2C32A0"/>
    <w:rsid w:val="4A2C6465"/>
    <w:rsid w:val="4A2D19BE"/>
    <w:rsid w:val="4A2F37DA"/>
    <w:rsid w:val="4A375B51"/>
    <w:rsid w:val="4A43365A"/>
    <w:rsid w:val="4A466DFD"/>
    <w:rsid w:val="4A4A636A"/>
    <w:rsid w:val="4A4F31F8"/>
    <w:rsid w:val="4A556558"/>
    <w:rsid w:val="4A5B700A"/>
    <w:rsid w:val="4A5C5298"/>
    <w:rsid w:val="4A5F7141"/>
    <w:rsid w:val="4A635760"/>
    <w:rsid w:val="4A7D314E"/>
    <w:rsid w:val="4A7E7F93"/>
    <w:rsid w:val="4A8362F9"/>
    <w:rsid w:val="4A86362B"/>
    <w:rsid w:val="4A901A63"/>
    <w:rsid w:val="4A9713EE"/>
    <w:rsid w:val="4A987A12"/>
    <w:rsid w:val="4A9A75FF"/>
    <w:rsid w:val="4AA40703"/>
    <w:rsid w:val="4AAA260D"/>
    <w:rsid w:val="4AAE6CB9"/>
    <w:rsid w:val="4AAF677C"/>
    <w:rsid w:val="4AB41271"/>
    <w:rsid w:val="4AB64FE9"/>
    <w:rsid w:val="4ACC799C"/>
    <w:rsid w:val="4ADD31A5"/>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606A23"/>
    <w:rsid w:val="4B8F26EE"/>
    <w:rsid w:val="4B9124A8"/>
    <w:rsid w:val="4B924B09"/>
    <w:rsid w:val="4B93538A"/>
    <w:rsid w:val="4B9C4953"/>
    <w:rsid w:val="4BA55D28"/>
    <w:rsid w:val="4BAD69B7"/>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835B4"/>
    <w:rsid w:val="4C0526D0"/>
    <w:rsid w:val="4C0B1225"/>
    <w:rsid w:val="4C0B5A85"/>
    <w:rsid w:val="4C0F4381"/>
    <w:rsid w:val="4C18788C"/>
    <w:rsid w:val="4C33398D"/>
    <w:rsid w:val="4C5A5942"/>
    <w:rsid w:val="4C5A7E56"/>
    <w:rsid w:val="4C5D203B"/>
    <w:rsid w:val="4C6746CE"/>
    <w:rsid w:val="4C6827AC"/>
    <w:rsid w:val="4C7C5D8B"/>
    <w:rsid w:val="4C8147CA"/>
    <w:rsid w:val="4C821C5D"/>
    <w:rsid w:val="4C84568C"/>
    <w:rsid w:val="4C850C19"/>
    <w:rsid w:val="4C911064"/>
    <w:rsid w:val="4CA5068C"/>
    <w:rsid w:val="4CA920D2"/>
    <w:rsid w:val="4CAF096B"/>
    <w:rsid w:val="4CAF1A5D"/>
    <w:rsid w:val="4CB91F6A"/>
    <w:rsid w:val="4CD341D1"/>
    <w:rsid w:val="4CDE4B2B"/>
    <w:rsid w:val="4CDE566C"/>
    <w:rsid w:val="4CE0002E"/>
    <w:rsid w:val="4CE05A8F"/>
    <w:rsid w:val="4CE567E9"/>
    <w:rsid w:val="4D0024C4"/>
    <w:rsid w:val="4D0272C9"/>
    <w:rsid w:val="4D082BC5"/>
    <w:rsid w:val="4D1A4794"/>
    <w:rsid w:val="4D216194"/>
    <w:rsid w:val="4D254D1C"/>
    <w:rsid w:val="4D277D42"/>
    <w:rsid w:val="4D295EA4"/>
    <w:rsid w:val="4D306B57"/>
    <w:rsid w:val="4D3668F1"/>
    <w:rsid w:val="4D472ED5"/>
    <w:rsid w:val="4D4C1706"/>
    <w:rsid w:val="4D540FAA"/>
    <w:rsid w:val="4D57580C"/>
    <w:rsid w:val="4D5758CF"/>
    <w:rsid w:val="4D5848CA"/>
    <w:rsid w:val="4D6B7C12"/>
    <w:rsid w:val="4D881E3E"/>
    <w:rsid w:val="4D8971C2"/>
    <w:rsid w:val="4D956858"/>
    <w:rsid w:val="4D971D5B"/>
    <w:rsid w:val="4D9F4AFC"/>
    <w:rsid w:val="4DA011DC"/>
    <w:rsid w:val="4DA100EC"/>
    <w:rsid w:val="4DA60018"/>
    <w:rsid w:val="4DB74780"/>
    <w:rsid w:val="4DB85906"/>
    <w:rsid w:val="4DBF3E19"/>
    <w:rsid w:val="4DC40BA1"/>
    <w:rsid w:val="4DC537A4"/>
    <w:rsid w:val="4DCE0D42"/>
    <w:rsid w:val="4DDB484F"/>
    <w:rsid w:val="4DE36CA4"/>
    <w:rsid w:val="4DE82A5F"/>
    <w:rsid w:val="4DFB1AD8"/>
    <w:rsid w:val="4DFB20D7"/>
    <w:rsid w:val="4E083D60"/>
    <w:rsid w:val="4E0A5BBD"/>
    <w:rsid w:val="4E0B1D1A"/>
    <w:rsid w:val="4E0E47DD"/>
    <w:rsid w:val="4E1600AB"/>
    <w:rsid w:val="4E1806F5"/>
    <w:rsid w:val="4E193204"/>
    <w:rsid w:val="4E213EBD"/>
    <w:rsid w:val="4E251506"/>
    <w:rsid w:val="4E295A47"/>
    <w:rsid w:val="4E31524E"/>
    <w:rsid w:val="4E3F0497"/>
    <w:rsid w:val="4E452353"/>
    <w:rsid w:val="4E4D07A9"/>
    <w:rsid w:val="4E5035FC"/>
    <w:rsid w:val="4E550441"/>
    <w:rsid w:val="4E5C5170"/>
    <w:rsid w:val="4E6334A3"/>
    <w:rsid w:val="4E647DF0"/>
    <w:rsid w:val="4E750697"/>
    <w:rsid w:val="4E765B46"/>
    <w:rsid w:val="4E7F52A2"/>
    <w:rsid w:val="4E80340E"/>
    <w:rsid w:val="4E8C356D"/>
    <w:rsid w:val="4E9B5A16"/>
    <w:rsid w:val="4E9D1289"/>
    <w:rsid w:val="4EA50589"/>
    <w:rsid w:val="4EA95C91"/>
    <w:rsid w:val="4EB42BA4"/>
    <w:rsid w:val="4EB93137"/>
    <w:rsid w:val="4EBA7681"/>
    <w:rsid w:val="4ED44402"/>
    <w:rsid w:val="4ED55BA7"/>
    <w:rsid w:val="4EE07773"/>
    <w:rsid w:val="4EE77240"/>
    <w:rsid w:val="4EEB3AE7"/>
    <w:rsid w:val="4EED66CD"/>
    <w:rsid w:val="4EF21C53"/>
    <w:rsid w:val="4F02252E"/>
    <w:rsid w:val="4F092744"/>
    <w:rsid w:val="4F2F1EFC"/>
    <w:rsid w:val="4F43529A"/>
    <w:rsid w:val="4F4628A7"/>
    <w:rsid w:val="4F4653D6"/>
    <w:rsid w:val="4F4B137F"/>
    <w:rsid w:val="4F524A77"/>
    <w:rsid w:val="4F6204FA"/>
    <w:rsid w:val="4F635C96"/>
    <w:rsid w:val="4F816878"/>
    <w:rsid w:val="4F8172FD"/>
    <w:rsid w:val="4F832800"/>
    <w:rsid w:val="4F963D7F"/>
    <w:rsid w:val="4F9A2C56"/>
    <w:rsid w:val="4FA15633"/>
    <w:rsid w:val="4FA72849"/>
    <w:rsid w:val="4FB07E4C"/>
    <w:rsid w:val="4FB271EE"/>
    <w:rsid w:val="4FB76F73"/>
    <w:rsid w:val="4FBB3E6F"/>
    <w:rsid w:val="4FC854F3"/>
    <w:rsid w:val="4FCB5F4C"/>
    <w:rsid w:val="4FDC35A2"/>
    <w:rsid w:val="4FDE78E9"/>
    <w:rsid w:val="4FDF2B5D"/>
    <w:rsid w:val="4FE14D9D"/>
    <w:rsid w:val="4FE57021"/>
    <w:rsid w:val="4FE65906"/>
    <w:rsid w:val="4FFD4931"/>
    <w:rsid w:val="4FFE1B3F"/>
    <w:rsid w:val="50022267"/>
    <w:rsid w:val="50051AD4"/>
    <w:rsid w:val="5009629D"/>
    <w:rsid w:val="50144E0A"/>
    <w:rsid w:val="501E0480"/>
    <w:rsid w:val="503D0C67"/>
    <w:rsid w:val="503F6E3E"/>
    <w:rsid w:val="504925C9"/>
    <w:rsid w:val="504A004A"/>
    <w:rsid w:val="504F707B"/>
    <w:rsid w:val="505563DC"/>
    <w:rsid w:val="50615347"/>
    <w:rsid w:val="50615554"/>
    <w:rsid w:val="506864A0"/>
    <w:rsid w:val="507C2A18"/>
    <w:rsid w:val="50B01FDC"/>
    <w:rsid w:val="50B102EF"/>
    <w:rsid w:val="50B807D6"/>
    <w:rsid w:val="50BA3986"/>
    <w:rsid w:val="50C90919"/>
    <w:rsid w:val="50CB4AD2"/>
    <w:rsid w:val="50CC3171"/>
    <w:rsid w:val="50D05D25"/>
    <w:rsid w:val="50D65745"/>
    <w:rsid w:val="50D779AB"/>
    <w:rsid w:val="50E15FBF"/>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C7B07"/>
    <w:rsid w:val="515E1FD8"/>
    <w:rsid w:val="516C1A41"/>
    <w:rsid w:val="517320BE"/>
    <w:rsid w:val="51732223"/>
    <w:rsid w:val="517B03BC"/>
    <w:rsid w:val="517F6DC2"/>
    <w:rsid w:val="5188302A"/>
    <w:rsid w:val="51964E5B"/>
    <w:rsid w:val="519A5CF4"/>
    <w:rsid w:val="519C1120"/>
    <w:rsid w:val="51A23103"/>
    <w:rsid w:val="51AE0D28"/>
    <w:rsid w:val="51B05393"/>
    <w:rsid w:val="51B05992"/>
    <w:rsid w:val="51B756B8"/>
    <w:rsid w:val="51C5066C"/>
    <w:rsid w:val="51C9440F"/>
    <w:rsid w:val="51CB0A2D"/>
    <w:rsid w:val="51CE1B81"/>
    <w:rsid w:val="51D00A82"/>
    <w:rsid w:val="51DE02F4"/>
    <w:rsid w:val="51E13ADB"/>
    <w:rsid w:val="51E57DEC"/>
    <w:rsid w:val="51E653D5"/>
    <w:rsid w:val="51EA6472"/>
    <w:rsid w:val="51F35750"/>
    <w:rsid w:val="51F93209"/>
    <w:rsid w:val="51FF2B94"/>
    <w:rsid w:val="52004D55"/>
    <w:rsid w:val="5212757A"/>
    <w:rsid w:val="52135D68"/>
    <w:rsid w:val="521E31C4"/>
    <w:rsid w:val="5220694C"/>
    <w:rsid w:val="52304B51"/>
    <w:rsid w:val="523320E9"/>
    <w:rsid w:val="52341CA2"/>
    <w:rsid w:val="524A5592"/>
    <w:rsid w:val="524C0A95"/>
    <w:rsid w:val="524D7167"/>
    <w:rsid w:val="525D79EB"/>
    <w:rsid w:val="526A5506"/>
    <w:rsid w:val="526C5746"/>
    <w:rsid w:val="527E3FEA"/>
    <w:rsid w:val="528A0579"/>
    <w:rsid w:val="528B5FFB"/>
    <w:rsid w:val="528E4F7B"/>
    <w:rsid w:val="528E6C4E"/>
    <w:rsid w:val="52904EB1"/>
    <w:rsid w:val="529E0DA4"/>
    <w:rsid w:val="52A1472A"/>
    <w:rsid w:val="52A67A1D"/>
    <w:rsid w:val="52A94F67"/>
    <w:rsid w:val="52AA302D"/>
    <w:rsid w:val="52B67C5D"/>
    <w:rsid w:val="52BC09C1"/>
    <w:rsid w:val="52CB3561"/>
    <w:rsid w:val="52CB7E35"/>
    <w:rsid w:val="52D053D9"/>
    <w:rsid w:val="52D53505"/>
    <w:rsid w:val="52D902F9"/>
    <w:rsid w:val="52E3448B"/>
    <w:rsid w:val="52E65410"/>
    <w:rsid w:val="52ED01C1"/>
    <w:rsid w:val="52F656AA"/>
    <w:rsid w:val="52F7495A"/>
    <w:rsid w:val="53043A7C"/>
    <w:rsid w:val="530766A9"/>
    <w:rsid w:val="53080E48"/>
    <w:rsid w:val="530D52D0"/>
    <w:rsid w:val="530F19EC"/>
    <w:rsid w:val="5339388A"/>
    <w:rsid w:val="533B397D"/>
    <w:rsid w:val="5343756B"/>
    <w:rsid w:val="53455429"/>
    <w:rsid w:val="534F288B"/>
    <w:rsid w:val="53523694"/>
    <w:rsid w:val="53562953"/>
    <w:rsid w:val="53670D14"/>
    <w:rsid w:val="536E348D"/>
    <w:rsid w:val="536E7DC0"/>
    <w:rsid w:val="53722B44"/>
    <w:rsid w:val="53825209"/>
    <w:rsid w:val="53884C19"/>
    <w:rsid w:val="538A6C96"/>
    <w:rsid w:val="538B5B9E"/>
    <w:rsid w:val="538C7108"/>
    <w:rsid w:val="53A25046"/>
    <w:rsid w:val="53A46AC8"/>
    <w:rsid w:val="53BE1079"/>
    <w:rsid w:val="53BE786F"/>
    <w:rsid w:val="53C23AF9"/>
    <w:rsid w:val="53C355AE"/>
    <w:rsid w:val="53CD1E8A"/>
    <w:rsid w:val="53DB6C22"/>
    <w:rsid w:val="53E448ED"/>
    <w:rsid w:val="53E845B9"/>
    <w:rsid w:val="53E95F37"/>
    <w:rsid w:val="53EA39B9"/>
    <w:rsid w:val="53EB75DE"/>
    <w:rsid w:val="53EF4A42"/>
    <w:rsid w:val="53EF5526"/>
    <w:rsid w:val="53FA3BCA"/>
    <w:rsid w:val="53FD045B"/>
    <w:rsid w:val="53FF0BBA"/>
    <w:rsid w:val="53FF329B"/>
    <w:rsid w:val="54070D59"/>
    <w:rsid w:val="54084850"/>
    <w:rsid w:val="540C73F1"/>
    <w:rsid w:val="541240F2"/>
    <w:rsid w:val="54155B02"/>
    <w:rsid w:val="542D31A9"/>
    <w:rsid w:val="545253A1"/>
    <w:rsid w:val="545952F2"/>
    <w:rsid w:val="545B62B4"/>
    <w:rsid w:val="54664607"/>
    <w:rsid w:val="546C2C8D"/>
    <w:rsid w:val="546E580F"/>
    <w:rsid w:val="547B3124"/>
    <w:rsid w:val="54947115"/>
    <w:rsid w:val="54B246FA"/>
    <w:rsid w:val="54B9007D"/>
    <w:rsid w:val="54BC01CF"/>
    <w:rsid w:val="54BD2709"/>
    <w:rsid w:val="54C36F1F"/>
    <w:rsid w:val="54CF5854"/>
    <w:rsid w:val="54D1197A"/>
    <w:rsid w:val="54D4545C"/>
    <w:rsid w:val="54D96DB4"/>
    <w:rsid w:val="54DA32C1"/>
    <w:rsid w:val="54E055BD"/>
    <w:rsid w:val="54F115C3"/>
    <w:rsid w:val="54F70A98"/>
    <w:rsid w:val="54F937EE"/>
    <w:rsid w:val="54FF6724"/>
    <w:rsid w:val="55047989"/>
    <w:rsid w:val="5506179D"/>
    <w:rsid w:val="55076F15"/>
    <w:rsid w:val="55137FA3"/>
    <w:rsid w:val="55144167"/>
    <w:rsid w:val="551E7D8D"/>
    <w:rsid w:val="552B564A"/>
    <w:rsid w:val="552D5C83"/>
    <w:rsid w:val="554E4CDF"/>
    <w:rsid w:val="555265E1"/>
    <w:rsid w:val="555A1576"/>
    <w:rsid w:val="55680542"/>
    <w:rsid w:val="557177B2"/>
    <w:rsid w:val="55795B5B"/>
    <w:rsid w:val="55837950"/>
    <w:rsid w:val="55854013"/>
    <w:rsid w:val="558576DE"/>
    <w:rsid w:val="55872677"/>
    <w:rsid w:val="55914FEE"/>
    <w:rsid w:val="559703EA"/>
    <w:rsid w:val="5597277B"/>
    <w:rsid w:val="559D6882"/>
    <w:rsid w:val="559F5609"/>
    <w:rsid w:val="55A53C8F"/>
    <w:rsid w:val="55A7756B"/>
    <w:rsid w:val="55A904DE"/>
    <w:rsid w:val="55AB1EF8"/>
    <w:rsid w:val="55AF6544"/>
    <w:rsid w:val="55B058A3"/>
    <w:rsid w:val="55B21FE5"/>
    <w:rsid w:val="55BB2766"/>
    <w:rsid w:val="55C02117"/>
    <w:rsid w:val="55C03D82"/>
    <w:rsid w:val="55C05B3D"/>
    <w:rsid w:val="55DB79EC"/>
    <w:rsid w:val="55E90F00"/>
    <w:rsid w:val="55EA4783"/>
    <w:rsid w:val="55FA26F8"/>
    <w:rsid w:val="55FD7BA1"/>
    <w:rsid w:val="56050830"/>
    <w:rsid w:val="56063A54"/>
    <w:rsid w:val="56073022"/>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A28FD"/>
    <w:rsid w:val="567E71F5"/>
    <w:rsid w:val="568026F8"/>
    <w:rsid w:val="56842B37"/>
    <w:rsid w:val="568F072C"/>
    <w:rsid w:val="56910FE3"/>
    <w:rsid w:val="56A03C82"/>
    <w:rsid w:val="56A24E3B"/>
    <w:rsid w:val="56A30C83"/>
    <w:rsid w:val="56B6734F"/>
    <w:rsid w:val="56B77FA2"/>
    <w:rsid w:val="56BA2480"/>
    <w:rsid w:val="56BC75E4"/>
    <w:rsid w:val="56C51071"/>
    <w:rsid w:val="56C5728F"/>
    <w:rsid w:val="56C90EB0"/>
    <w:rsid w:val="56D40237"/>
    <w:rsid w:val="56D836CE"/>
    <w:rsid w:val="56D9408C"/>
    <w:rsid w:val="56E31CED"/>
    <w:rsid w:val="56E5644D"/>
    <w:rsid w:val="56EC1A28"/>
    <w:rsid w:val="56EE2D2C"/>
    <w:rsid w:val="56EF3125"/>
    <w:rsid w:val="56F54134"/>
    <w:rsid w:val="57120D19"/>
    <w:rsid w:val="571B4AF5"/>
    <w:rsid w:val="571E5A7A"/>
    <w:rsid w:val="57280976"/>
    <w:rsid w:val="57304A9B"/>
    <w:rsid w:val="5732303B"/>
    <w:rsid w:val="57354289"/>
    <w:rsid w:val="57454820"/>
    <w:rsid w:val="574552E5"/>
    <w:rsid w:val="5749562A"/>
    <w:rsid w:val="575F58A1"/>
    <w:rsid w:val="57677173"/>
    <w:rsid w:val="576F1DFA"/>
    <w:rsid w:val="5779730A"/>
    <w:rsid w:val="578B60AE"/>
    <w:rsid w:val="578F1042"/>
    <w:rsid w:val="579212BC"/>
    <w:rsid w:val="57965DAA"/>
    <w:rsid w:val="57987942"/>
    <w:rsid w:val="57A861C5"/>
    <w:rsid w:val="57A90EE1"/>
    <w:rsid w:val="57AF6C90"/>
    <w:rsid w:val="57BB690D"/>
    <w:rsid w:val="57BF296F"/>
    <w:rsid w:val="57C063CC"/>
    <w:rsid w:val="57C628EA"/>
    <w:rsid w:val="57CA1416"/>
    <w:rsid w:val="57DF393A"/>
    <w:rsid w:val="57E013BB"/>
    <w:rsid w:val="57E604F2"/>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6123E4"/>
    <w:rsid w:val="586F7FC2"/>
    <w:rsid w:val="588F3BEB"/>
    <w:rsid w:val="58911207"/>
    <w:rsid w:val="589218C1"/>
    <w:rsid w:val="58933D3E"/>
    <w:rsid w:val="58936B01"/>
    <w:rsid w:val="5898205A"/>
    <w:rsid w:val="5898559D"/>
    <w:rsid w:val="58AA56BE"/>
    <w:rsid w:val="58AF19CB"/>
    <w:rsid w:val="58B54BEC"/>
    <w:rsid w:val="58C470AF"/>
    <w:rsid w:val="58C71CFE"/>
    <w:rsid w:val="58C922CC"/>
    <w:rsid w:val="58CB5B64"/>
    <w:rsid w:val="58D01DB8"/>
    <w:rsid w:val="58D47DF5"/>
    <w:rsid w:val="58D97592"/>
    <w:rsid w:val="58DE51B3"/>
    <w:rsid w:val="58DF1EA0"/>
    <w:rsid w:val="58E340E1"/>
    <w:rsid w:val="58FB500B"/>
    <w:rsid w:val="58FE5F8F"/>
    <w:rsid w:val="59064ECD"/>
    <w:rsid w:val="59070E1D"/>
    <w:rsid w:val="590E7BEA"/>
    <w:rsid w:val="5910752F"/>
    <w:rsid w:val="59222CCC"/>
    <w:rsid w:val="59376B4D"/>
    <w:rsid w:val="593C3C41"/>
    <w:rsid w:val="593C6E9D"/>
    <w:rsid w:val="59456567"/>
    <w:rsid w:val="594B17E4"/>
    <w:rsid w:val="59526DFB"/>
    <w:rsid w:val="5955699E"/>
    <w:rsid w:val="59593EAD"/>
    <w:rsid w:val="596679E8"/>
    <w:rsid w:val="59785C59"/>
    <w:rsid w:val="597D31C9"/>
    <w:rsid w:val="597E3458"/>
    <w:rsid w:val="59804904"/>
    <w:rsid w:val="59805F88"/>
    <w:rsid w:val="598516EC"/>
    <w:rsid w:val="59854F6F"/>
    <w:rsid w:val="599B372E"/>
    <w:rsid w:val="599D5E47"/>
    <w:rsid w:val="59A00070"/>
    <w:rsid w:val="59AC73AD"/>
    <w:rsid w:val="59B07FB1"/>
    <w:rsid w:val="59B403A1"/>
    <w:rsid w:val="59B853BE"/>
    <w:rsid w:val="59C108F0"/>
    <w:rsid w:val="59C13ACF"/>
    <w:rsid w:val="59C92CFC"/>
    <w:rsid w:val="59CF41E6"/>
    <w:rsid w:val="59D00B4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81800"/>
    <w:rsid w:val="5A2D61E3"/>
    <w:rsid w:val="5A2E6681"/>
    <w:rsid w:val="5A3773E0"/>
    <w:rsid w:val="5A3A6BF3"/>
    <w:rsid w:val="5A3B0A50"/>
    <w:rsid w:val="5A4011EC"/>
    <w:rsid w:val="5A4264E9"/>
    <w:rsid w:val="5A492340"/>
    <w:rsid w:val="5A494BC1"/>
    <w:rsid w:val="5A4E73A2"/>
    <w:rsid w:val="5A517756"/>
    <w:rsid w:val="5A5957AD"/>
    <w:rsid w:val="5A5B2A2E"/>
    <w:rsid w:val="5A615BD7"/>
    <w:rsid w:val="5A6514BC"/>
    <w:rsid w:val="5A6A5E5C"/>
    <w:rsid w:val="5A6C420E"/>
    <w:rsid w:val="5A6D38D4"/>
    <w:rsid w:val="5A6E27C4"/>
    <w:rsid w:val="5A700DA8"/>
    <w:rsid w:val="5A73314D"/>
    <w:rsid w:val="5A763A38"/>
    <w:rsid w:val="5A7A0667"/>
    <w:rsid w:val="5A7E2423"/>
    <w:rsid w:val="5A8A72EB"/>
    <w:rsid w:val="5A8F5DFF"/>
    <w:rsid w:val="5AA24439"/>
    <w:rsid w:val="5AA40235"/>
    <w:rsid w:val="5AA61663"/>
    <w:rsid w:val="5AAC27D3"/>
    <w:rsid w:val="5AB20E59"/>
    <w:rsid w:val="5AB246DC"/>
    <w:rsid w:val="5AB7640B"/>
    <w:rsid w:val="5AC15B8A"/>
    <w:rsid w:val="5AC52D60"/>
    <w:rsid w:val="5AD07E86"/>
    <w:rsid w:val="5AD717CF"/>
    <w:rsid w:val="5AE52395"/>
    <w:rsid w:val="5AE828A2"/>
    <w:rsid w:val="5AE90DB7"/>
    <w:rsid w:val="5AF55F92"/>
    <w:rsid w:val="5AF63D79"/>
    <w:rsid w:val="5AF815CD"/>
    <w:rsid w:val="5AFB0256"/>
    <w:rsid w:val="5AFB04E9"/>
    <w:rsid w:val="5B0643E1"/>
    <w:rsid w:val="5B10566E"/>
    <w:rsid w:val="5B174492"/>
    <w:rsid w:val="5B184080"/>
    <w:rsid w:val="5B20585D"/>
    <w:rsid w:val="5B237E93"/>
    <w:rsid w:val="5B275F41"/>
    <w:rsid w:val="5B441909"/>
    <w:rsid w:val="5B4516CD"/>
    <w:rsid w:val="5B474BD0"/>
    <w:rsid w:val="5B4C57D4"/>
    <w:rsid w:val="5B4D143E"/>
    <w:rsid w:val="5B522F61"/>
    <w:rsid w:val="5B546464"/>
    <w:rsid w:val="5B6553FD"/>
    <w:rsid w:val="5B6B4150"/>
    <w:rsid w:val="5B767C9D"/>
    <w:rsid w:val="5B7A79E2"/>
    <w:rsid w:val="5B863AF9"/>
    <w:rsid w:val="5B8E5392"/>
    <w:rsid w:val="5B9244E0"/>
    <w:rsid w:val="5B9630A3"/>
    <w:rsid w:val="5B9836D5"/>
    <w:rsid w:val="5BAF50B8"/>
    <w:rsid w:val="5BB12B66"/>
    <w:rsid w:val="5BB746A7"/>
    <w:rsid w:val="5BBE7A7E"/>
    <w:rsid w:val="5BCD2800"/>
    <w:rsid w:val="5BD6670A"/>
    <w:rsid w:val="5BDA1BC0"/>
    <w:rsid w:val="5BDD7437"/>
    <w:rsid w:val="5BE76901"/>
    <w:rsid w:val="5BEC4D9A"/>
    <w:rsid w:val="5BEE5E82"/>
    <w:rsid w:val="5BEF40E4"/>
    <w:rsid w:val="5BF533BF"/>
    <w:rsid w:val="5BF75AEF"/>
    <w:rsid w:val="5BFF1650"/>
    <w:rsid w:val="5C0124EA"/>
    <w:rsid w:val="5C0349A2"/>
    <w:rsid w:val="5C0C0985"/>
    <w:rsid w:val="5C0E27BF"/>
    <w:rsid w:val="5C1016EE"/>
    <w:rsid w:val="5C163FA3"/>
    <w:rsid w:val="5C1A1E4D"/>
    <w:rsid w:val="5C1F7C2E"/>
    <w:rsid w:val="5C203C59"/>
    <w:rsid w:val="5C307248"/>
    <w:rsid w:val="5C5E4709"/>
    <w:rsid w:val="5C6B5C2C"/>
    <w:rsid w:val="5C8235D8"/>
    <w:rsid w:val="5C8670BE"/>
    <w:rsid w:val="5C8A404C"/>
    <w:rsid w:val="5C9B7275"/>
    <w:rsid w:val="5CA36272"/>
    <w:rsid w:val="5CA734A0"/>
    <w:rsid w:val="5CA960B5"/>
    <w:rsid w:val="5CAB106D"/>
    <w:rsid w:val="5CAE6532"/>
    <w:rsid w:val="5CB42BA8"/>
    <w:rsid w:val="5CC63534"/>
    <w:rsid w:val="5CC86C62"/>
    <w:rsid w:val="5CD043DE"/>
    <w:rsid w:val="5CD93E98"/>
    <w:rsid w:val="5CE4322E"/>
    <w:rsid w:val="5CEA5F19"/>
    <w:rsid w:val="5CEB1875"/>
    <w:rsid w:val="5CEE10EC"/>
    <w:rsid w:val="5CF90B6D"/>
    <w:rsid w:val="5CFE248D"/>
    <w:rsid w:val="5D0501C8"/>
    <w:rsid w:val="5D05592D"/>
    <w:rsid w:val="5D0809D5"/>
    <w:rsid w:val="5D086DE0"/>
    <w:rsid w:val="5D147D43"/>
    <w:rsid w:val="5D1773C9"/>
    <w:rsid w:val="5D186B06"/>
    <w:rsid w:val="5D196598"/>
    <w:rsid w:val="5D2F4A70"/>
    <w:rsid w:val="5D300F60"/>
    <w:rsid w:val="5D340EF8"/>
    <w:rsid w:val="5D3D3772"/>
    <w:rsid w:val="5D481D97"/>
    <w:rsid w:val="5D4C4020"/>
    <w:rsid w:val="5D4F1722"/>
    <w:rsid w:val="5D673A2C"/>
    <w:rsid w:val="5D705EB7"/>
    <w:rsid w:val="5D751961"/>
    <w:rsid w:val="5D7B12A9"/>
    <w:rsid w:val="5D885330"/>
    <w:rsid w:val="5D890A34"/>
    <w:rsid w:val="5D8C79DA"/>
    <w:rsid w:val="5D8E030D"/>
    <w:rsid w:val="5D8F5802"/>
    <w:rsid w:val="5D9364D0"/>
    <w:rsid w:val="5D962D72"/>
    <w:rsid w:val="5D9A478A"/>
    <w:rsid w:val="5DAA43B6"/>
    <w:rsid w:val="5DAB26FA"/>
    <w:rsid w:val="5DB873F1"/>
    <w:rsid w:val="5DBD4FB2"/>
    <w:rsid w:val="5DC55312"/>
    <w:rsid w:val="5DDD008C"/>
    <w:rsid w:val="5DE26B59"/>
    <w:rsid w:val="5DF47982"/>
    <w:rsid w:val="5DFA1BBA"/>
    <w:rsid w:val="5E0F6713"/>
    <w:rsid w:val="5E19246F"/>
    <w:rsid w:val="5E2152FD"/>
    <w:rsid w:val="5E2C474B"/>
    <w:rsid w:val="5E2F6587"/>
    <w:rsid w:val="5E317AEF"/>
    <w:rsid w:val="5E361A1F"/>
    <w:rsid w:val="5E394CCF"/>
    <w:rsid w:val="5E3F15FC"/>
    <w:rsid w:val="5E401A4B"/>
    <w:rsid w:val="5E4359DA"/>
    <w:rsid w:val="5E47553D"/>
    <w:rsid w:val="5E4D6163"/>
    <w:rsid w:val="5E6A2906"/>
    <w:rsid w:val="5E712AFE"/>
    <w:rsid w:val="5E7149C6"/>
    <w:rsid w:val="5E77028A"/>
    <w:rsid w:val="5E79378D"/>
    <w:rsid w:val="5E822980"/>
    <w:rsid w:val="5E8A1E52"/>
    <w:rsid w:val="5E8A582E"/>
    <w:rsid w:val="5E8C49AC"/>
    <w:rsid w:val="5E9072D8"/>
    <w:rsid w:val="5E9612F1"/>
    <w:rsid w:val="5E9F54A1"/>
    <w:rsid w:val="5EA110CF"/>
    <w:rsid w:val="5EA153F2"/>
    <w:rsid w:val="5EAD612D"/>
    <w:rsid w:val="5EB522EE"/>
    <w:rsid w:val="5EB94577"/>
    <w:rsid w:val="5EB95F7E"/>
    <w:rsid w:val="5EC17A35"/>
    <w:rsid w:val="5EC86070"/>
    <w:rsid w:val="5ECB7D14"/>
    <w:rsid w:val="5ED23A82"/>
    <w:rsid w:val="5ED604C4"/>
    <w:rsid w:val="5ED85457"/>
    <w:rsid w:val="5ED94AAC"/>
    <w:rsid w:val="5EDB7FAF"/>
    <w:rsid w:val="5EDE315A"/>
    <w:rsid w:val="5EE028F0"/>
    <w:rsid w:val="5EE66340"/>
    <w:rsid w:val="5EF04C48"/>
    <w:rsid w:val="5EF12152"/>
    <w:rsid w:val="5F00308F"/>
    <w:rsid w:val="5F0458F0"/>
    <w:rsid w:val="5F080550"/>
    <w:rsid w:val="5F1040DE"/>
    <w:rsid w:val="5F107184"/>
    <w:rsid w:val="5F1A382B"/>
    <w:rsid w:val="5F2705A3"/>
    <w:rsid w:val="5F2D4E5B"/>
    <w:rsid w:val="5F3D07C3"/>
    <w:rsid w:val="5F4D1622"/>
    <w:rsid w:val="5F5A7872"/>
    <w:rsid w:val="5F5C41A9"/>
    <w:rsid w:val="5F75272C"/>
    <w:rsid w:val="5F796BDB"/>
    <w:rsid w:val="5F7E4AD6"/>
    <w:rsid w:val="5F81381A"/>
    <w:rsid w:val="5F821A41"/>
    <w:rsid w:val="5F8A5B63"/>
    <w:rsid w:val="5F9C7E15"/>
    <w:rsid w:val="5FA115B7"/>
    <w:rsid w:val="5FA131F0"/>
    <w:rsid w:val="5FA16A73"/>
    <w:rsid w:val="5FA24091"/>
    <w:rsid w:val="5FA5212C"/>
    <w:rsid w:val="5FA8208E"/>
    <w:rsid w:val="5FAC251A"/>
    <w:rsid w:val="5FAD278E"/>
    <w:rsid w:val="5FC34763"/>
    <w:rsid w:val="5FCB0FF1"/>
    <w:rsid w:val="5FCE4022"/>
    <w:rsid w:val="5FCF6F5B"/>
    <w:rsid w:val="5FDA6486"/>
    <w:rsid w:val="5FDC55D3"/>
    <w:rsid w:val="5FDD0E56"/>
    <w:rsid w:val="5FE31074"/>
    <w:rsid w:val="5FE5633D"/>
    <w:rsid w:val="5FFA069B"/>
    <w:rsid w:val="5FFD53B2"/>
    <w:rsid w:val="601C7C6B"/>
    <w:rsid w:val="601E233C"/>
    <w:rsid w:val="601E6A9C"/>
    <w:rsid w:val="6021782C"/>
    <w:rsid w:val="603D68F1"/>
    <w:rsid w:val="60495F87"/>
    <w:rsid w:val="60500D6F"/>
    <w:rsid w:val="60605DD2"/>
    <w:rsid w:val="606D4EC2"/>
    <w:rsid w:val="6078264E"/>
    <w:rsid w:val="607C4EFB"/>
    <w:rsid w:val="608060E1"/>
    <w:rsid w:val="60876B1A"/>
    <w:rsid w:val="608C18CE"/>
    <w:rsid w:val="60924CBA"/>
    <w:rsid w:val="60951F22"/>
    <w:rsid w:val="609F5843"/>
    <w:rsid w:val="60AD7626"/>
    <w:rsid w:val="60BA0788"/>
    <w:rsid w:val="60CB698A"/>
    <w:rsid w:val="60CF5E48"/>
    <w:rsid w:val="60DE7470"/>
    <w:rsid w:val="60E563F3"/>
    <w:rsid w:val="60EE1155"/>
    <w:rsid w:val="60F33222"/>
    <w:rsid w:val="60FE7AFD"/>
    <w:rsid w:val="60FF4035"/>
    <w:rsid w:val="61001EB2"/>
    <w:rsid w:val="6100721D"/>
    <w:rsid w:val="61041FB9"/>
    <w:rsid w:val="610760FB"/>
    <w:rsid w:val="61091406"/>
    <w:rsid w:val="611A085E"/>
    <w:rsid w:val="611D649C"/>
    <w:rsid w:val="614101F2"/>
    <w:rsid w:val="61496794"/>
    <w:rsid w:val="614D672E"/>
    <w:rsid w:val="614E6869"/>
    <w:rsid w:val="6160574F"/>
    <w:rsid w:val="61620C52"/>
    <w:rsid w:val="61645DD7"/>
    <w:rsid w:val="618006C0"/>
    <w:rsid w:val="61855FB8"/>
    <w:rsid w:val="61892288"/>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E62B8"/>
    <w:rsid w:val="61F02343"/>
    <w:rsid w:val="61F32282"/>
    <w:rsid w:val="61F74C24"/>
    <w:rsid w:val="61F83F52"/>
    <w:rsid w:val="61F85469"/>
    <w:rsid w:val="62041A57"/>
    <w:rsid w:val="620671E2"/>
    <w:rsid w:val="620818F3"/>
    <w:rsid w:val="62185B19"/>
    <w:rsid w:val="621A1347"/>
    <w:rsid w:val="62240EE2"/>
    <w:rsid w:val="622F2844"/>
    <w:rsid w:val="62327ECA"/>
    <w:rsid w:val="623720B9"/>
    <w:rsid w:val="62392EB4"/>
    <w:rsid w:val="623A63BE"/>
    <w:rsid w:val="624F5057"/>
    <w:rsid w:val="625C4305"/>
    <w:rsid w:val="625E1DEF"/>
    <w:rsid w:val="626B2D5C"/>
    <w:rsid w:val="627352F0"/>
    <w:rsid w:val="627377DF"/>
    <w:rsid w:val="627B1D68"/>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30775BB"/>
    <w:rsid w:val="630D1D83"/>
    <w:rsid w:val="63124014"/>
    <w:rsid w:val="63156017"/>
    <w:rsid w:val="63320ECD"/>
    <w:rsid w:val="633B137A"/>
    <w:rsid w:val="633F2762"/>
    <w:rsid w:val="63471D6C"/>
    <w:rsid w:val="63556553"/>
    <w:rsid w:val="635A2C7B"/>
    <w:rsid w:val="635E50DE"/>
    <w:rsid w:val="635E5733"/>
    <w:rsid w:val="6364559D"/>
    <w:rsid w:val="63674EF8"/>
    <w:rsid w:val="63681852"/>
    <w:rsid w:val="637628BB"/>
    <w:rsid w:val="6376577B"/>
    <w:rsid w:val="638A4672"/>
    <w:rsid w:val="638B0CB0"/>
    <w:rsid w:val="638E3856"/>
    <w:rsid w:val="63927881"/>
    <w:rsid w:val="63A63887"/>
    <w:rsid w:val="63AD4F94"/>
    <w:rsid w:val="63AF152D"/>
    <w:rsid w:val="63D11CD0"/>
    <w:rsid w:val="63DC7F8C"/>
    <w:rsid w:val="63F14784"/>
    <w:rsid w:val="63FF2FB2"/>
    <w:rsid w:val="640226A3"/>
    <w:rsid w:val="64036EE2"/>
    <w:rsid w:val="640B2DAF"/>
    <w:rsid w:val="640B532D"/>
    <w:rsid w:val="64105038"/>
    <w:rsid w:val="641D5C3E"/>
    <w:rsid w:val="641F2094"/>
    <w:rsid w:val="64206F69"/>
    <w:rsid w:val="64241F38"/>
    <w:rsid w:val="64290E1E"/>
    <w:rsid w:val="643136CB"/>
    <w:rsid w:val="64451C8F"/>
    <w:rsid w:val="644A6117"/>
    <w:rsid w:val="644F32CC"/>
    <w:rsid w:val="644F7776"/>
    <w:rsid w:val="645D7138"/>
    <w:rsid w:val="64634A61"/>
    <w:rsid w:val="64702C65"/>
    <w:rsid w:val="64711014"/>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F269F"/>
    <w:rsid w:val="650D74DA"/>
    <w:rsid w:val="65102E3B"/>
    <w:rsid w:val="651466C6"/>
    <w:rsid w:val="65146C68"/>
    <w:rsid w:val="65204463"/>
    <w:rsid w:val="6523167D"/>
    <w:rsid w:val="652A7843"/>
    <w:rsid w:val="652B0C4D"/>
    <w:rsid w:val="65385949"/>
    <w:rsid w:val="6539043D"/>
    <w:rsid w:val="653D2227"/>
    <w:rsid w:val="654A29DC"/>
    <w:rsid w:val="654B13D3"/>
    <w:rsid w:val="65517F41"/>
    <w:rsid w:val="655A1C78"/>
    <w:rsid w:val="656958A2"/>
    <w:rsid w:val="656D4F75"/>
    <w:rsid w:val="65724930"/>
    <w:rsid w:val="657C41E0"/>
    <w:rsid w:val="658835A0"/>
    <w:rsid w:val="65A663D3"/>
    <w:rsid w:val="65AC0461"/>
    <w:rsid w:val="65AD24DB"/>
    <w:rsid w:val="65B83410"/>
    <w:rsid w:val="65BD7A7C"/>
    <w:rsid w:val="65D352D4"/>
    <w:rsid w:val="65E052B4"/>
    <w:rsid w:val="65E6393A"/>
    <w:rsid w:val="65EE006C"/>
    <w:rsid w:val="65EE45C9"/>
    <w:rsid w:val="6607318A"/>
    <w:rsid w:val="66130F86"/>
    <w:rsid w:val="661414C8"/>
    <w:rsid w:val="66192862"/>
    <w:rsid w:val="661F1FF1"/>
    <w:rsid w:val="66206065"/>
    <w:rsid w:val="6626644B"/>
    <w:rsid w:val="66393D90"/>
    <w:rsid w:val="663C22D9"/>
    <w:rsid w:val="663E051C"/>
    <w:rsid w:val="66446C59"/>
    <w:rsid w:val="66464C58"/>
    <w:rsid w:val="664801EA"/>
    <w:rsid w:val="665D7452"/>
    <w:rsid w:val="66773DEA"/>
    <w:rsid w:val="66795FE5"/>
    <w:rsid w:val="667D7330"/>
    <w:rsid w:val="66836184"/>
    <w:rsid w:val="66844644"/>
    <w:rsid w:val="66966473"/>
    <w:rsid w:val="66A268AF"/>
    <w:rsid w:val="66A64647"/>
    <w:rsid w:val="66B05434"/>
    <w:rsid w:val="66B06886"/>
    <w:rsid w:val="66BD0939"/>
    <w:rsid w:val="66C45AC8"/>
    <w:rsid w:val="66D060AB"/>
    <w:rsid w:val="66D52759"/>
    <w:rsid w:val="66DF3B52"/>
    <w:rsid w:val="66E21AEF"/>
    <w:rsid w:val="66F65A32"/>
    <w:rsid w:val="66FC3CB5"/>
    <w:rsid w:val="67024532"/>
    <w:rsid w:val="671A484E"/>
    <w:rsid w:val="671B55F3"/>
    <w:rsid w:val="671D2035"/>
    <w:rsid w:val="672F0459"/>
    <w:rsid w:val="67367DE4"/>
    <w:rsid w:val="673B7C93"/>
    <w:rsid w:val="674365C4"/>
    <w:rsid w:val="674C5C33"/>
    <w:rsid w:val="674E2F72"/>
    <w:rsid w:val="675700D9"/>
    <w:rsid w:val="67585D9A"/>
    <w:rsid w:val="67595E9D"/>
    <w:rsid w:val="675B20E1"/>
    <w:rsid w:val="675C743F"/>
    <w:rsid w:val="675D00FF"/>
    <w:rsid w:val="677E499B"/>
    <w:rsid w:val="67A0618E"/>
    <w:rsid w:val="67A33710"/>
    <w:rsid w:val="67A8799C"/>
    <w:rsid w:val="67B45B8A"/>
    <w:rsid w:val="67C5356D"/>
    <w:rsid w:val="67D225F0"/>
    <w:rsid w:val="67DF1231"/>
    <w:rsid w:val="67EB7247"/>
    <w:rsid w:val="67EC2E1E"/>
    <w:rsid w:val="67F13ECC"/>
    <w:rsid w:val="67F361D7"/>
    <w:rsid w:val="67F72439"/>
    <w:rsid w:val="680848B9"/>
    <w:rsid w:val="680C4DB4"/>
    <w:rsid w:val="680E1DC1"/>
    <w:rsid w:val="68112F37"/>
    <w:rsid w:val="681803D6"/>
    <w:rsid w:val="68195E58"/>
    <w:rsid w:val="682656AF"/>
    <w:rsid w:val="68324A54"/>
    <w:rsid w:val="683E0616"/>
    <w:rsid w:val="68400296"/>
    <w:rsid w:val="68434A9E"/>
    <w:rsid w:val="68456BA0"/>
    <w:rsid w:val="6849294F"/>
    <w:rsid w:val="684F031F"/>
    <w:rsid w:val="68607929"/>
    <w:rsid w:val="686140CE"/>
    <w:rsid w:val="68702FE3"/>
    <w:rsid w:val="68710A65"/>
    <w:rsid w:val="6876296E"/>
    <w:rsid w:val="68775CF2"/>
    <w:rsid w:val="687871B2"/>
    <w:rsid w:val="68902745"/>
    <w:rsid w:val="68926971"/>
    <w:rsid w:val="689F5FC5"/>
    <w:rsid w:val="68AF1BCF"/>
    <w:rsid w:val="68B150D2"/>
    <w:rsid w:val="68B35529"/>
    <w:rsid w:val="68B75AD9"/>
    <w:rsid w:val="68BA0A96"/>
    <w:rsid w:val="68C32726"/>
    <w:rsid w:val="68DB18FA"/>
    <w:rsid w:val="68DE2191"/>
    <w:rsid w:val="68EA4260"/>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C5D3A"/>
    <w:rsid w:val="69925CCA"/>
    <w:rsid w:val="699478C3"/>
    <w:rsid w:val="699479E2"/>
    <w:rsid w:val="69962DC6"/>
    <w:rsid w:val="699B5FD8"/>
    <w:rsid w:val="69A01157"/>
    <w:rsid w:val="69A63060"/>
    <w:rsid w:val="69B12B5E"/>
    <w:rsid w:val="69B610FC"/>
    <w:rsid w:val="69CA215D"/>
    <w:rsid w:val="69CA7D9D"/>
    <w:rsid w:val="69D34D78"/>
    <w:rsid w:val="69D4612E"/>
    <w:rsid w:val="69EE0863"/>
    <w:rsid w:val="69EF2CA8"/>
    <w:rsid w:val="69FA2B45"/>
    <w:rsid w:val="69FD3A6F"/>
    <w:rsid w:val="6A0424C8"/>
    <w:rsid w:val="6A083105"/>
    <w:rsid w:val="6A0E5EEA"/>
    <w:rsid w:val="6A10233B"/>
    <w:rsid w:val="6A131DE5"/>
    <w:rsid w:val="6A135C12"/>
    <w:rsid w:val="6A160F6A"/>
    <w:rsid w:val="6A214A9E"/>
    <w:rsid w:val="6A247E88"/>
    <w:rsid w:val="6A277D9B"/>
    <w:rsid w:val="6A2E0DE5"/>
    <w:rsid w:val="6A3031DE"/>
    <w:rsid w:val="6A3276D2"/>
    <w:rsid w:val="6A3377CC"/>
    <w:rsid w:val="6A3D277B"/>
    <w:rsid w:val="6A3E7D5B"/>
    <w:rsid w:val="6A422A20"/>
    <w:rsid w:val="6A446DC2"/>
    <w:rsid w:val="6A465AF2"/>
    <w:rsid w:val="6A48205B"/>
    <w:rsid w:val="6A483EEE"/>
    <w:rsid w:val="6A516187"/>
    <w:rsid w:val="6A554E2F"/>
    <w:rsid w:val="6A5A0B76"/>
    <w:rsid w:val="6A5F1AC9"/>
    <w:rsid w:val="6A627C7D"/>
    <w:rsid w:val="6A707FF2"/>
    <w:rsid w:val="6A724667"/>
    <w:rsid w:val="6A724D32"/>
    <w:rsid w:val="6A752434"/>
    <w:rsid w:val="6A8507FA"/>
    <w:rsid w:val="6A8F519A"/>
    <w:rsid w:val="6AB11626"/>
    <w:rsid w:val="6ABA2F28"/>
    <w:rsid w:val="6AC77447"/>
    <w:rsid w:val="6AD05952"/>
    <w:rsid w:val="6AD72F36"/>
    <w:rsid w:val="6AE43D6D"/>
    <w:rsid w:val="6AE676C0"/>
    <w:rsid w:val="6AFC2DDB"/>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891E1D"/>
    <w:rsid w:val="6B8E2D0B"/>
    <w:rsid w:val="6B911907"/>
    <w:rsid w:val="6BB47145"/>
    <w:rsid w:val="6BBA1FD7"/>
    <w:rsid w:val="6BC9366D"/>
    <w:rsid w:val="6BCA0E55"/>
    <w:rsid w:val="6BCD01B1"/>
    <w:rsid w:val="6BCD2DBE"/>
    <w:rsid w:val="6BD6700F"/>
    <w:rsid w:val="6BD95F44"/>
    <w:rsid w:val="6BDC44BA"/>
    <w:rsid w:val="6BE06EDB"/>
    <w:rsid w:val="6BE63240"/>
    <w:rsid w:val="6BEC459F"/>
    <w:rsid w:val="6BF017D5"/>
    <w:rsid w:val="6BFE44B9"/>
    <w:rsid w:val="6C065149"/>
    <w:rsid w:val="6C0C6146"/>
    <w:rsid w:val="6C0D4AD4"/>
    <w:rsid w:val="6C1108A2"/>
    <w:rsid w:val="6C154D05"/>
    <w:rsid w:val="6C182FFB"/>
    <w:rsid w:val="6C1E766C"/>
    <w:rsid w:val="6C2037A5"/>
    <w:rsid w:val="6C213774"/>
    <w:rsid w:val="6C323C97"/>
    <w:rsid w:val="6C3F65A7"/>
    <w:rsid w:val="6C4A60F4"/>
    <w:rsid w:val="6C5E35D9"/>
    <w:rsid w:val="6C6454E2"/>
    <w:rsid w:val="6C666A55"/>
    <w:rsid w:val="6C797B35"/>
    <w:rsid w:val="6C804BDF"/>
    <w:rsid w:val="6C83063B"/>
    <w:rsid w:val="6C842EBA"/>
    <w:rsid w:val="6C8F682E"/>
    <w:rsid w:val="6C916E7A"/>
    <w:rsid w:val="6C9B343E"/>
    <w:rsid w:val="6CA00988"/>
    <w:rsid w:val="6CA6709B"/>
    <w:rsid w:val="6CAD7B40"/>
    <w:rsid w:val="6CB338C2"/>
    <w:rsid w:val="6CB83F0F"/>
    <w:rsid w:val="6CBC13F4"/>
    <w:rsid w:val="6CBE2745"/>
    <w:rsid w:val="6CC1433F"/>
    <w:rsid w:val="6CC34019"/>
    <w:rsid w:val="6CD04B4A"/>
    <w:rsid w:val="6CD42E3A"/>
    <w:rsid w:val="6CD7419C"/>
    <w:rsid w:val="6CDC0624"/>
    <w:rsid w:val="6CDD22B9"/>
    <w:rsid w:val="6CE368B6"/>
    <w:rsid w:val="6CE805BD"/>
    <w:rsid w:val="6CEA0C3F"/>
    <w:rsid w:val="6CEC7BFD"/>
    <w:rsid w:val="6CED6224"/>
    <w:rsid w:val="6CF5079C"/>
    <w:rsid w:val="6CF724D3"/>
    <w:rsid w:val="6CF910C6"/>
    <w:rsid w:val="6D036C2B"/>
    <w:rsid w:val="6D075FF0"/>
    <w:rsid w:val="6D0777F1"/>
    <w:rsid w:val="6D131C1B"/>
    <w:rsid w:val="6D172A07"/>
    <w:rsid w:val="6D18789A"/>
    <w:rsid w:val="6D1D4911"/>
    <w:rsid w:val="6D20438F"/>
    <w:rsid w:val="6D211016"/>
    <w:rsid w:val="6D382F3C"/>
    <w:rsid w:val="6D3A1CC2"/>
    <w:rsid w:val="6D410447"/>
    <w:rsid w:val="6D59770A"/>
    <w:rsid w:val="6D642748"/>
    <w:rsid w:val="6D6547D9"/>
    <w:rsid w:val="6D664DFD"/>
    <w:rsid w:val="6D7426E7"/>
    <w:rsid w:val="6D7606C2"/>
    <w:rsid w:val="6D85233C"/>
    <w:rsid w:val="6D8A2D46"/>
    <w:rsid w:val="6D952DE8"/>
    <w:rsid w:val="6D9F3BE5"/>
    <w:rsid w:val="6DC253C9"/>
    <w:rsid w:val="6DD364FE"/>
    <w:rsid w:val="6DE92D60"/>
    <w:rsid w:val="6DFD3324"/>
    <w:rsid w:val="6E000787"/>
    <w:rsid w:val="6E002CD0"/>
    <w:rsid w:val="6E03170B"/>
    <w:rsid w:val="6E0B1AFB"/>
    <w:rsid w:val="6E17156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E3702"/>
    <w:rsid w:val="6EBF78C0"/>
    <w:rsid w:val="6EC44A1D"/>
    <w:rsid w:val="6ECE190D"/>
    <w:rsid w:val="6EEC06F7"/>
    <w:rsid w:val="6EF007E5"/>
    <w:rsid w:val="6EFA4D53"/>
    <w:rsid w:val="6EFE4E26"/>
    <w:rsid w:val="6F01652F"/>
    <w:rsid w:val="6F0532AB"/>
    <w:rsid w:val="6F0D2D39"/>
    <w:rsid w:val="6F1005C4"/>
    <w:rsid w:val="6F113E47"/>
    <w:rsid w:val="6F113F0E"/>
    <w:rsid w:val="6F120BBA"/>
    <w:rsid w:val="6F12734A"/>
    <w:rsid w:val="6F155033"/>
    <w:rsid w:val="6F1D1540"/>
    <w:rsid w:val="6F202DDD"/>
    <w:rsid w:val="6F211904"/>
    <w:rsid w:val="6F2317E3"/>
    <w:rsid w:val="6F3D238D"/>
    <w:rsid w:val="6F441D17"/>
    <w:rsid w:val="6F483FA1"/>
    <w:rsid w:val="6F574E0E"/>
    <w:rsid w:val="6F666D3E"/>
    <w:rsid w:val="6F6D7B20"/>
    <w:rsid w:val="6F6E6F1B"/>
    <w:rsid w:val="6F730668"/>
    <w:rsid w:val="6F7B2DDB"/>
    <w:rsid w:val="6F8072D1"/>
    <w:rsid w:val="6F915011"/>
    <w:rsid w:val="6F9817A2"/>
    <w:rsid w:val="6F9A5128"/>
    <w:rsid w:val="6FA1093C"/>
    <w:rsid w:val="6FA214D9"/>
    <w:rsid w:val="6FA37B33"/>
    <w:rsid w:val="6FA80267"/>
    <w:rsid w:val="6FAB6244"/>
    <w:rsid w:val="6FB12B6E"/>
    <w:rsid w:val="6FB46806"/>
    <w:rsid w:val="6FB65665"/>
    <w:rsid w:val="6FC342BE"/>
    <w:rsid w:val="6FC43175"/>
    <w:rsid w:val="6FDB4165"/>
    <w:rsid w:val="6FE8054B"/>
    <w:rsid w:val="6FF90640"/>
    <w:rsid w:val="6FFB2C8D"/>
    <w:rsid w:val="70092D5A"/>
    <w:rsid w:val="700E4B1F"/>
    <w:rsid w:val="700F27F4"/>
    <w:rsid w:val="7010156B"/>
    <w:rsid w:val="70136EED"/>
    <w:rsid w:val="701A394E"/>
    <w:rsid w:val="702353FD"/>
    <w:rsid w:val="702909AC"/>
    <w:rsid w:val="702C2BE7"/>
    <w:rsid w:val="7030079A"/>
    <w:rsid w:val="70345611"/>
    <w:rsid w:val="70382319"/>
    <w:rsid w:val="703B1A05"/>
    <w:rsid w:val="703C22B0"/>
    <w:rsid w:val="703C5BFF"/>
    <w:rsid w:val="703E2C45"/>
    <w:rsid w:val="704B28CA"/>
    <w:rsid w:val="7058635C"/>
    <w:rsid w:val="705C0552"/>
    <w:rsid w:val="705F4E88"/>
    <w:rsid w:val="70612DF2"/>
    <w:rsid w:val="7064457F"/>
    <w:rsid w:val="706B7277"/>
    <w:rsid w:val="70726D9B"/>
    <w:rsid w:val="70785305"/>
    <w:rsid w:val="707A6422"/>
    <w:rsid w:val="70804C23"/>
    <w:rsid w:val="70866D1E"/>
    <w:rsid w:val="708C39AE"/>
    <w:rsid w:val="708C49F9"/>
    <w:rsid w:val="708D1F8A"/>
    <w:rsid w:val="70A32F59"/>
    <w:rsid w:val="70AC1FCF"/>
    <w:rsid w:val="70B508A5"/>
    <w:rsid w:val="70B52D17"/>
    <w:rsid w:val="70C37E9C"/>
    <w:rsid w:val="70D05F56"/>
    <w:rsid w:val="70D0637E"/>
    <w:rsid w:val="70D7638F"/>
    <w:rsid w:val="70DE1FAD"/>
    <w:rsid w:val="710D1B84"/>
    <w:rsid w:val="710E5E8B"/>
    <w:rsid w:val="71275730"/>
    <w:rsid w:val="712D6BE5"/>
    <w:rsid w:val="71325023"/>
    <w:rsid w:val="713337EB"/>
    <w:rsid w:val="71390ECE"/>
    <w:rsid w:val="713D7167"/>
    <w:rsid w:val="713F54A1"/>
    <w:rsid w:val="714229B0"/>
    <w:rsid w:val="714455E9"/>
    <w:rsid w:val="714F0E73"/>
    <w:rsid w:val="71553C77"/>
    <w:rsid w:val="715931C9"/>
    <w:rsid w:val="715C2428"/>
    <w:rsid w:val="715E7185"/>
    <w:rsid w:val="71601673"/>
    <w:rsid w:val="7165689A"/>
    <w:rsid w:val="71662201"/>
    <w:rsid w:val="716972DE"/>
    <w:rsid w:val="717219C4"/>
    <w:rsid w:val="71721BB8"/>
    <w:rsid w:val="71725BB0"/>
    <w:rsid w:val="71863AF1"/>
    <w:rsid w:val="718B5455"/>
    <w:rsid w:val="718F3E5B"/>
    <w:rsid w:val="719B13D1"/>
    <w:rsid w:val="719E60A7"/>
    <w:rsid w:val="71A1034A"/>
    <w:rsid w:val="71A67AC8"/>
    <w:rsid w:val="71A9269F"/>
    <w:rsid w:val="71A942D7"/>
    <w:rsid w:val="71B3043A"/>
    <w:rsid w:val="71BB3A25"/>
    <w:rsid w:val="71C1522B"/>
    <w:rsid w:val="71C232F1"/>
    <w:rsid w:val="71C81117"/>
    <w:rsid w:val="71C94CBB"/>
    <w:rsid w:val="71E24EFC"/>
    <w:rsid w:val="71E4783B"/>
    <w:rsid w:val="71EA5152"/>
    <w:rsid w:val="71F009FC"/>
    <w:rsid w:val="720040E9"/>
    <w:rsid w:val="7200653E"/>
    <w:rsid w:val="72031C1B"/>
    <w:rsid w:val="720B6DA8"/>
    <w:rsid w:val="720F7C2C"/>
    <w:rsid w:val="721577E9"/>
    <w:rsid w:val="72175466"/>
    <w:rsid w:val="72186B96"/>
    <w:rsid w:val="722246CE"/>
    <w:rsid w:val="722A1ADB"/>
    <w:rsid w:val="722B33EA"/>
    <w:rsid w:val="72310BD0"/>
    <w:rsid w:val="72345C6E"/>
    <w:rsid w:val="7237336F"/>
    <w:rsid w:val="72392C0C"/>
    <w:rsid w:val="723A7B77"/>
    <w:rsid w:val="723B64E0"/>
    <w:rsid w:val="72434C8A"/>
    <w:rsid w:val="724F3E98"/>
    <w:rsid w:val="7258546A"/>
    <w:rsid w:val="72594ACC"/>
    <w:rsid w:val="725A4828"/>
    <w:rsid w:val="7264039B"/>
    <w:rsid w:val="72640E05"/>
    <w:rsid w:val="727A629B"/>
    <w:rsid w:val="727E4E2F"/>
    <w:rsid w:val="72850EF0"/>
    <w:rsid w:val="72871725"/>
    <w:rsid w:val="72964FB1"/>
    <w:rsid w:val="7297592E"/>
    <w:rsid w:val="729D1E1A"/>
    <w:rsid w:val="729D427F"/>
    <w:rsid w:val="729E4430"/>
    <w:rsid w:val="72A02D9E"/>
    <w:rsid w:val="72A937D8"/>
    <w:rsid w:val="72B148D9"/>
    <w:rsid w:val="72B44B81"/>
    <w:rsid w:val="72B9744A"/>
    <w:rsid w:val="72BF286C"/>
    <w:rsid w:val="72BF7DD0"/>
    <w:rsid w:val="72C132D3"/>
    <w:rsid w:val="72C60382"/>
    <w:rsid w:val="72C74EA1"/>
    <w:rsid w:val="72CA3BE3"/>
    <w:rsid w:val="72CA6619"/>
    <w:rsid w:val="72D231ED"/>
    <w:rsid w:val="72DA420C"/>
    <w:rsid w:val="72E61148"/>
    <w:rsid w:val="72F23C4A"/>
    <w:rsid w:val="73072577"/>
    <w:rsid w:val="730D5D09"/>
    <w:rsid w:val="730F0E54"/>
    <w:rsid w:val="731C0B9A"/>
    <w:rsid w:val="731C13A3"/>
    <w:rsid w:val="73292AE8"/>
    <w:rsid w:val="73293BFC"/>
    <w:rsid w:val="73455933"/>
    <w:rsid w:val="73474156"/>
    <w:rsid w:val="734A4A34"/>
    <w:rsid w:val="7362505B"/>
    <w:rsid w:val="73693766"/>
    <w:rsid w:val="736949E6"/>
    <w:rsid w:val="73817971"/>
    <w:rsid w:val="738360C1"/>
    <w:rsid w:val="7389034F"/>
    <w:rsid w:val="739116AF"/>
    <w:rsid w:val="7399255B"/>
    <w:rsid w:val="739B2013"/>
    <w:rsid w:val="73A112C2"/>
    <w:rsid w:val="73A961A3"/>
    <w:rsid w:val="73AD2F38"/>
    <w:rsid w:val="73AE4625"/>
    <w:rsid w:val="73B637B0"/>
    <w:rsid w:val="73CA6C7E"/>
    <w:rsid w:val="73CC6C88"/>
    <w:rsid w:val="73D8171E"/>
    <w:rsid w:val="73E752B4"/>
    <w:rsid w:val="73F00142"/>
    <w:rsid w:val="74055E5D"/>
    <w:rsid w:val="740E27E5"/>
    <w:rsid w:val="74157F65"/>
    <w:rsid w:val="741E413B"/>
    <w:rsid w:val="742920AC"/>
    <w:rsid w:val="742B67A6"/>
    <w:rsid w:val="743E0AD5"/>
    <w:rsid w:val="74422887"/>
    <w:rsid w:val="744625BC"/>
    <w:rsid w:val="744978D7"/>
    <w:rsid w:val="74555490"/>
    <w:rsid w:val="74624DDB"/>
    <w:rsid w:val="74703515"/>
    <w:rsid w:val="747672ED"/>
    <w:rsid w:val="7483338A"/>
    <w:rsid w:val="749122D5"/>
    <w:rsid w:val="749752D4"/>
    <w:rsid w:val="74A62F57"/>
    <w:rsid w:val="74B50476"/>
    <w:rsid w:val="74B67B4F"/>
    <w:rsid w:val="74B96082"/>
    <w:rsid w:val="74C10A9B"/>
    <w:rsid w:val="74C21E22"/>
    <w:rsid w:val="74C4243B"/>
    <w:rsid w:val="74C87E03"/>
    <w:rsid w:val="74D2061E"/>
    <w:rsid w:val="74E9118F"/>
    <w:rsid w:val="74EA4B43"/>
    <w:rsid w:val="74F91C79"/>
    <w:rsid w:val="74FA3C86"/>
    <w:rsid w:val="74FE6101"/>
    <w:rsid w:val="751253D1"/>
    <w:rsid w:val="75171DCB"/>
    <w:rsid w:val="75196CDC"/>
    <w:rsid w:val="751D6543"/>
    <w:rsid w:val="752018BF"/>
    <w:rsid w:val="752217B8"/>
    <w:rsid w:val="75247969"/>
    <w:rsid w:val="752503A2"/>
    <w:rsid w:val="752517F9"/>
    <w:rsid w:val="753211D3"/>
    <w:rsid w:val="753352D6"/>
    <w:rsid w:val="75344F56"/>
    <w:rsid w:val="753B1D08"/>
    <w:rsid w:val="753C7988"/>
    <w:rsid w:val="75406A98"/>
    <w:rsid w:val="75504886"/>
    <w:rsid w:val="75550D0E"/>
    <w:rsid w:val="755C243A"/>
    <w:rsid w:val="75604BC2"/>
    <w:rsid w:val="75604D69"/>
    <w:rsid w:val="756D41B6"/>
    <w:rsid w:val="75753A8F"/>
    <w:rsid w:val="75895CE5"/>
    <w:rsid w:val="758C74C2"/>
    <w:rsid w:val="75917B29"/>
    <w:rsid w:val="75944076"/>
    <w:rsid w:val="759B6767"/>
    <w:rsid w:val="75A15EC0"/>
    <w:rsid w:val="75A24A72"/>
    <w:rsid w:val="75A51D92"/>
    <w:rsid w:val="75AD54AB"/>
    <w:rsid w:val="75AE2931"/>
    <w:rsid w:val="75BB33FA"/>
    <w:rsid w:val="75BE69E0"/>
    <w:rsid w:val="75C003BD"/>
    <w:rsid w:val="75D23B5A"/>
    <w:rsid w:val="75D373DE"/>
    <w:rsid w:val="75D736F8"/>
    <w:rsid w:val="75D83866"/>
    <w:rsid w:val="75E05CFE"/>
    <w:rsid w:val="75F9181C"/>
    <w:rsid w:val="75FE028A"/>
    <w:rsid w:val="7616101F"/>
    <w:rsid w:val="76170BB1"/>
    <w:rsid w:val="761F20C3"/>
    <w:rsid w:val="762E574B"/>
    <w:rsid w:val="763167BB"/>
    <w:rsid w:val="76384B84"/>
    <w:rsid w:val="76396D82"/>
    <w:rsid w:val="763E6C2C"/>
    <w:rsid w:val="76435168"/>
    <w:rsid w:val="765209F1"/>
    <w:rsid w:val="7654110A"/>
    <w:rsid w:val="76630E8E"/>
    <w:rsid w:val="766939FC"/>
    <w:rsid w:val="766948B0"/>
    <w:rsid w:val="766C44F4"/>
    <w:rsid w:val="766C62D7"/>
    <w:rsid w:val="766D5F57"/>
    <w:rsid w:val="7671275F"/>
    <w:rsid w:val="76736085"/>
    <w:rsid w:val="767F6B9B"/>
    <w:rsid w:val="76923F99"/>
    <w:rsid w:val="76993924"/>
    <w:rsid w:val="76A06B52"/>
    <w:rsid w:val="76AD2778"/>
    <w:rsid w:val="76B26A4C"/>
    <w:rsid w:val="76B30C24"/>
    <w:rsid w:val="76B52F76"/>
    <w:rsid w:val="76B54F8B"/>
    <w:rsid w:val="76B80C77"/>
    <w:rsid w:val="76C12D08"/>
    <w:rsid w:val="76C74DD8"/>
    <w:rsid w:val="76CE6A9D"/>
    <w:rsid w:val="76D22C9E"/>
    <w:rsid w:val="76D336FD"/>
    <w:rsid w:val="76EE55AC"/>
    <w:rsid w:val="772037FC"/>
    <w:rsid w:val="77223B5B"/>
    <w:rsid w:val="772A3564"/>
    <w:rsid w:val="77303989"/>
    <w:rsid w:val="7741648B"/>
    <w:rsid w:val="77504FBC"/>
    <w:rsid w:val="775E421E"/>
    <w:rsid w:val="77617AE9"/>
    <w:rsid w:val="776564EF"/>
    <w:rsid w:val="77717B27"/>
    <w:rsid w:val="77724773"/>
    <w:rsid w:val="77736D82"/>
    <w:rsid w:val="77766D14"/>
    <w:rsid w:val="777A01F6"/>
    <w:rsid w:val="777B75FE"/>
    <w:rsid w:val="777D6C15"/>
    <w:rsid w:val="77A16874"/>
    <w:rsid w:val="77AC0109"/>
    <w:rsid w:val="77AD1C6B"/>
    <w:rsid w:val="77AE5F90"/>
    <w:rsid w:val="77B156A9"/>
    <w:rsid w:val="77BE53D1"/>
    <w:rsid w:val="77C535F3"/>
    <w:rsid w:val="77CE0C18"/>
    <w:rsid w:val="77CE1DF3"/>
    <w:rsid w:val="77F53A9F"/>
    <w:rsid w:val="77F76FA9"/>
    <w:rsid w:val="77FC12B9"/>
    <w:rsid w:val="78005007"/>
    <w:rsid w:val="7801411D"/>
    <w:rsid w:val="780E3105"/>
    <w:rsid w:val="781F3705"/>
    <w:rsid w:val="782160DE"/>
    <w:rsid w:val="783578F5"/>
    <w:rsid w:val="783D3FD4"/>
    <w:rsid w:val="78460C13"/>
    <w:rsid w:val="78484564"/>
    <w:rsid w:val="78657D62"/>
    <w:rsid w:val="78663B87"/>
    <w:rsid w:val="786C63D6"/>
    <w:rsid w:val="78707CA6"/>
    <w:rsid w:val="78724FE4"/>
    <w:rsid w:val="78816D2E"/>
    <w:rsid w:val="7886435A"/>
    <w:rsid w:val="789833E9"/>
    <w:rsid w:val="789C7044"/>
    <w:rsid w:val="789F4F72"/>
    <w:rsid w:val="78A10831"/>
    <w:rsid w:val="78AA1FFB"/>
    <w:rsid w:val="78B573EF"/>
    <w:rsid w:val="78B707B2"/>
    <w:rsid w:val="78BE5827"/>
    <w:rsid w:val="78C728B3"/>
    <w:rsid w:val="78CC4A6E"/>
    <w:rsid w:val="78D55671"/>
    <w:rsid w:val="78DD418C"/>
    <w:rsid w:val="78DE0E16"/>
    <w:rsid w:val="78E16BED"/>
    <w:rsid w:val="78ED6195"/>
    <w:rsid w:val="78F45D01"/>
    <w:rsid w:val="78F54611"/>
    <w:rsid w:val="78F65981"/>
    <w:rsid w:val="78F92189"/>
    <w:rsid w:val="78FC38E3"/>
    <w:rsid w:val="78FC44B3"/>
    <w:rsid w:val="78FF080F"/>
    <w:rsid w:val="791825AF"/>
    <w:rsid w:val="791C31CA"/>
    <w:rsid w:val="792067C5"/>
    <w:rsid w:val="79207F11"/>
    <w:rsid w:val="792C7B78"/>
    <w:rsid w:val="792D38DD"/>
    <w:rsid w:val="793169E7"/>
    <w:rsid w:val="79327D64"/>
    <w:rsid w:val="793E51D5"/>
    <w:rsid w:val="794E6F41"/>
    <w:rsid w:val="79515E5E"/>
    <w:rsid w:val="795C6EA0"/>
    <w:rsid w:val="795F059D"/>
    <w:rsid w:val="796C0003"/>
    <w:rsid w:val="797442F0"/>
    <w:rsid w:val="7978297F"/>
    <w:rsid w:val="79880D0F"/>
    <w:rsid w:val="79A02597"/>
    <w:rsid w:val="79AE49F5"/>
    <w:rsid w:val="79C23DD0"/>
    <w:rsid w:val="79C70288"/>
    <w:rsid w:val="79C73ADB"/>
    <w:rsid w:val="79D60872"/>
    <w:rsid w:val="79D94DF6"/>
    <w:rsid w:val="79E34305"/>
    <w:rsid w:val="79E515E9"/>
    <w:rsid w:val="79E7444C"/>
    <w:rsid w:val="79E93C90"/>
    <w:rsid w:val="79EB7193"/>
    <w:rsid w:val="79F37F45"/>
    <w:rsid w:val="79FD0732"/>
    <w:rsid w:val="7A0C2A78"/>
    <w:rsid w:val="7A116C67"/>
    <w:rsid w:val="7A1A196B"/>
    <w:rsid w:val="7A21433B"/>
    <w:rsid w:val="7A22766D"/>
    <w:rsid w:val="7A276F65"/>
    <w:rsid w:val="7A29287B"/>
    <w:rsid w:val="7A327E78"/>
    <w:rsid w:val="7A457AD9"/>
    <w:rsid w:val="7A486959"/>
    <w:rsid w:val="7A4C4464"/>
    <w:rsid w:val="7A500206"/>
    <w:rsid w:val="7A50273A"/>
    <w:rsid w:val="7A563FA5"/>
    <w:rsid w:val="7A57208E"/>
    <w:rsid w:val="7A5C0793"/>
    <w:rsid w:val="7A5C0BEE"/>
    <w:rsid w:val="7A5C2B5F"/>
    <w:rsid w:val="7A5D5C2E"/>
    <w:rsid w:val="7A5E22E1"/>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C0DB4"/>
    <w:rsid w:val="7AD17C3F"/>
    <w:rsid w:val="7AD2618C"/>
    <w:rsid w:val="7AD44F12"/>
    <w:rsid w:val="7AE21CA9"/>
    <w:rsid w:val="7AE61917"/>
    <w:rsid w:val="7AEE13E5"/>
    <w:rsid w:val="7AEF353D"/>
    <w:rsid w:val="7AF31F44"/>
    <w:rsid w:val="7AF50E97"/>
    <w:rsid w:val="7AF745C0"/>
    <w:rsid w:val="7AF924FE"/>
    <w:rsid w:val="7AFD02D5"/>
    <w:rsid w:val="7B0F21BC"/>
    <w:rsid w:val="7B112C4F"/>
    <w:rsid w:val="7B132729"/>
    <w:rsid w:val="7B1A1E03"/>
    <w:rsid w:val="7B1B0D1C"/>
    <w:rsid w:val="7B1D332D"/>
    <w:rsid w:val="7B2C33A2"/>
    <w:rsid w:val="7B3556BB"/>
    <w:rsid w:val="7B373E3D"/>
    <w:rsid w:val="7B390C16"/>
    <w:rsid w:val="7B3D0369"/>
    <w:rsid w:val="7B5129BE"/>
    <w:rsid w:val="7B535CA1"/>
    <w:rsid w:val="7B5E4E76"/>
    <w:rsid w:val="7B5F068C"/>
    <w:rsid w:val="7B600379"/>
    <w:rsid w:val="7B666A77"/>
    <w:rsid w:val="7B70768A"/>
    <w:rsid w:val="7B732EF5"/>
    <w:rsid w:val="7B7E53AB"/>
    <w:rsid w:val="7B821BE6"/>
    <w:rsid w:val="7B831833"/>
    <w:rsid w:val="7B857806"/>
    <w:rsid w:val="7B8D68BF"/>
    <w:rsid w:val="7B9D33C9"/>
    <w:rsid w:val="7B9F1070"/>
    <w:rsid w:val="7BB52B15"/>
    <w:rsid w:val="7BB944F0"/>
    <w:rsid w:val="7BBD5377"/>
    <w:rsid w:val="7BC12229"/>
    <w:rsid w:val="7BC94525"/>
    <w:rsid w:val="7BDD31C6"/>
    <w:rsid w:val="7BE32D8A"/>
    <w:rsid w:val="7BE33BA3"/>
    <w:rsid w:val="7BEB46DA"/>
    <w:rsid w:val="7BF24065"/>
    <w:rsid w:val="7BF3554B"/>
    <w:rsid w:val="7BFA0808"/>
    <w:rsid w:val="7BFD5C79"/>
    <w:rsid w:val="7C08399F"/>
    <w:rsid w:val="7C09122F"/>
    <w:rsid w:val="7C2218B6"/>
    <w:rsid w:val="7C3725DB"/>
    <w:rsid w:val="7C39225B"/>
    <w:rsid w:val="7C443A13"/>
    <w:rsid w:val="7C451D10"/>
    <w:rsid w:val="7C4B3831"/>
    <w:rsid w:val="7C534C86"/>
    <w:rsid w:val="7C5822C4"/>
    <w:rsid w:val="7C5D3714"/>
    <w:rsid w:val="7C66453B"/>
    <w:rsid w:val="7C6D370B"/>
    <w:rsid w:val="7C7001B6"/>
    <w:rsid w:val="7C7F5BD9"/>
    <w:rsid w:val="7C910B3B"/>
    <w:rsid w:val="7CA00880"/>
    <w:rsid w:val="7CC34C93"/>
    <w:rsid w:val="7CC552C6"/>
    <w:rsid w:val="7CD2585A"/>
    <w:rsid w:val="7CD8279B"/>
    <w:rsid w:val="7CDF4126"/>
    <w:rsid w:val="7CE026A7"/>
    <w:rsid w:val="7CF34E7D"/>
    <w:rsid w:val="7CF85835"/>
    <w:rsid w:val="7CFC12D6"/>
    <w:rsid w:val="7CFF59F7"/>
    <w:rsid w:val="7D02368A"/>
    <w:rsid w:val="7D0252BD"/>
    <w:rsid w:val="7D087CF2"/>
    <w:rsid w:val="7D0C1DD5"/>
    <w:rsid w:val="7D0C2B0F"/>
    <w:rsid w:val="7D1E1DA7"/>
    <w:rsid w:val="7D225A78"/>
    <w:rsid w:val="7D295066"/>
    <w:rsid w:val="7D306266"/>
    <w:rsid w:val="7D371504"/>
    <w:rsid w:val="7D3D0619"/>
    <w:rsid w:val="7D460686"/>
    <w:rsid w:val="7D482418"/>
    <w:rsid w:val="7D497E9A"/>
    <w:rsid w:val="7D59412A"/>
    <w:rsid w:val="7D5F77BD"/>
    <w:rsid w:val="7D607CA0"/>
    <w:rsid w:val="7D683D5C"/>
    <w:rsid w:val="7D7223CC"/>
    <w:rsid w:val="7D7A0669"/>
    <w:rsid w:val="7D8F111B"/>
    <w:rsid w:val="7D984478"/>
    <w:rsid w:val="7D9B1B0D"/>
    <w:rsid w:val="7D9B36FA"/>
    <w:rsid w:val="7DA651EA"/>
    <w:rsid w:val="7DA8331F"/>
    <w:rsid w:val="7DAE14A2"/>
    <w:rsid w:val="7DB165C4"/>
    <w:rsid w:val="7DB54FCA"/>
    <w:rsid w:val="7DB64F6F"/>
    <w:rsid w:val="7DC35BCF"/>
    <w:rsid w:val="7DCE3976"/>
    <w:rsid w:val="7DDE1B8C"/>
    <w:rsid w:val="7DE03890"/>
    <w:rsid w:val="7DE82A78"/>
    <w:rsid w:val="7DEB2A6C"/>
    <w:rsid w:val="7DF30062"/>
    <w:rsid w:val="7DF56354"/>
    <w:rsid w:val="7DF959A7"/>
    <w:rsid w:val="7DFE0B8B"/>
    <w:rsid w:val="7E0B4FA1"/>
    <w:rsid w:val="7E0E3457"/>
    <w:rsid w:val="7E1020C9"/>
    <w:rsid w:val="7E2E4C94"/>
    <w:rsid w:val="7E38325D"/>
    <w:rsid w:val="7E3A0AA7"/>
    <w:rsid w:val="7E4503C3"/>
    <w:rsid w:val="7E4C744D"/>
    <w:rsid w:val="7E511360"/>
    <w:rsid w:val="7E552D06"/>
    <w:rsid w:val="7E5637D7"/>
    <w:rsid w:val="7E564B54"/>
    <w:rsid w:val="7E5D11ED"/>
    <w:rsid w:val="7E607661"/>
    <w:rsid w:val="7E6347AB"/>
    <w:rsid w:val="7E695D73"/>
    <w:rsid w:val="7E715D6B"/>
    <w:rsid w:val="7E784ECC"/>
    <w:rsid w:val="7E8A512D"/>
    <w:rsid w:val="7E947D16"/>
    <w:rsid w:val="7E967B3C"/>
    <w:rsid w:val="7E9D7F57"/>
    <w:rsid w:val="7E9E4F48"/>
    <w:rsid w:val="7EA14479"/>
    <w:rsid w:val="7EA77CDE"/>
    <w:rsid w:val="7EA963B8"/>
    <w:rsid w:val="7EAB4E13"/>
    <w:rsid w:val="7EC00980"/>
    <w:rsid w:val="7EC35A25"/>
    <w:rsid w:val="7ED745E5"/>
    <w:rsid w:val="7ED763A7"/>
    <w:rsid w:val="7ED94060"/>
    <w:rsid w:val="7EDC282E"/>
    <w:rsid w:val="7EDF4851"/>
    <w:rsid w:val="7EE41414"/>
    <w:rsid w:val="7EE96860"/>
    <w:rsid w:val="7EF75477"/>
    <w:rsid w:val="7F030FD6"/>
    <w:rsid w:val="7F0B4C32"/>
    <w:rsid w:val="7F17354E"/>
    <w:rsid w:val="7F2158E8"/>
    <w:rsid w:val="7F3A4392"/>
    <w:rsid w:val="7F3C3B4D"/>
    <w:rsid w:val="7F3F0AA3"/>
    <w:rsid w:val="7F3F68C8"/>
    <w:rsid w:val="7F460E73"/>
    <w:rsid w:val="7F4B508A"/>
    <w:rsid w:val="7F4C0CD1"/>
    <w:rsid w:val="7F4C108D"/>
    <w:rsid w:val="7F4D1868"/>
    <w:rsid w:val="7F5F5006"/>
    <w:rsid w:val="7F625DAC"/>
    <w:rsid w:val="7F626D5F"/>
    <w:rsid w:val="7F63160A"/>
    <w:rsid w:val="7F677996"/>
    <w:rsid w:val="7F6A0670"/>
    <w:rsid w:val="7F7638E1"/>
    <w:rsid w:val="7F790EBE"/>
    <w:rsid w:val="7F833EA4"/>
    <w:rsid w:val="7F893293"/>
    <w:rsid w:val="7F993EE6"/>
    <w:rsid w:val="7F9C15E8"/>
    <w:rsid w:val="7FA85B32"/>
    <w:rsid w:val="7FAE2F47"/>
    <w:rsid w:val="7FAF570B"/>
    <w:rsid w:val="7FB1328C"/>
    <w:rsid w:val="7FB926B4"/>
    <w:rsid w:val="7FBD0C23"/>
    <w:rsid w:val="7FBD539F"/>
    <w:rsid w:val="7FCA4A87"/>
    <w:rsid w:val="7FD44E9C"/>
    <w:rsid w:val="7FD76BF0"/>
    <w:rsid w:val="7FDD765C"/>
    <w:rsid w:val="7FDF0DD7"/>
    <w:rsid w:val="7FE50577"/>
    <w:rsid w:val="7FE8006F"/>
    <w:rsid w:val="7FEC1CCE"/>
    <w:rsid w:val="7FFB664F"/>
    <w:rsid w:val="7FFE1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87B92"/>
  <w15:docId w15:val="{4170F8FC-810E-4567-B1AE-21065F07C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uiPriority="1" w:unhideWhenUsed="1" w:qFormat="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val="en-GB" w:eastAsia="en-US"/>
    </w:rPr>
  </w:style>
  <w:style w:type="paragraph" w:styleId="1">
    <w:name w:val="heading 1"/>
    <w:basedOn w:val="a2"/>
    <w:next w:val="a2"/>
    <w:link w:val="10"/>
    <w:qFormat/>
    <w:pPr>
      <w:keepNext/>
      <w:keepLines/>
      <w:numPr>
        <w:numId w:val="1"/>
      </w:numPr>
      <w:pBdr>
        <w:top w:val="single" w:sz="12" w:space="3" w:color="auto"/>
      </w:pBdr>
      <w:spacing w:before="240"/>
      <w:outlineLvl w:val="0"/>
    </w:pPr>
    <w:rPr>
      <w:rFonts w:ascii="Arial" w:hAnsi="Arial"/>
      <w:sz w:val="32"/>
    </w:rPr>
  </w:style>
  <w:style w:type="paragraph" w:styleId="2">
    <w:name w:val="heading 2"/>
    <w:basedOn w:val="1"/>
    <w:next w:val="a2"/>
    <w:link w:val="21"/>
    <w:qFormat/>
    <w:rsid w:val="007348C1"/>
    <w:pPr>
      <w:numPr>
        <w:ilvl w:val="1"/>
      </w:numPr>
      <w:ind w:left="578" w:hanging="578"/>
      <w:jc w:val="both"/>
      <w:outlineLvl w:val="1"/>
    </w:pPr>
    <w:rPr>
      <w:lang w:eastAsia="zh-CN"/>
    </w:rPr>
  </w:style>
  <w:style w:type="paragraph" w:styleId="3">
    <w:name w:val="heading 3"/>
    <w:basedOn w:val="2"/>
    <w:next w:val="a2"/>
    <w:qFormat/>
    <w:pPr>
      <w:numPr>
        <w:ilvl w:val="2"/>
      </w:numPr>
      <w:spacing w:before="120"/>
      <w:outlineLvl w:val="2"/>
    </w:pPr>
    <w:rPr>
      <w:sz w:val="24"/>
    </w:rPr>
  </w:style>
  <w:style w:type="paragraph" w:styleId="4">
    <w:name w:val="heading 4"/>
    <w:basedOn w:val="3"/>
    <w:next w:val="a2"/>
    <w:qFormat/>
    <w:pPr>
      <w:numPr>
        <w:ilvl w:val="3"/>
      </w:numPr>
      <w:outlineLvl w:val="3"/>
    </w:pPr>
  </w:style>
  <w:style w:type="paragraph" w:styleId="5">
    <w:name w:val="heading 5"/>
    <w:basedOn w:val="4"/>
    <w:next w:val="a2"/>
    <w:qFormat/>
    <w:pPr>
      <w:numPr>
        <w:ilvl w:val="4"/>
      </w:numPr>
      <w:outlineLvl w:val="4"/>
    </w:pPr>
    <w:rPr>
      <w:sz w:val="22"/>
    </w:rPr>
  </w:style>
  <w:style w:type="paragraph" w:styleId="6">
    <w:name w:val="heading 6"/>
    <w:basedOn w:val="H6"/>
    <w:next w:val="a2"/>
    <w:qFormat/>
    <w:pPr>
      <w:numPr>
        <w:ilvl w:val="5"/>
      </w:numPr>
      <w:outlineLvl w:val="5"/>
    </w:pPr>
  </w:style>
  <w:style w:type="paragraph" w:styleId="7">
    <w:name w:val="heading 7"/>
    <w:basedOn w:val="H6"/>
    <w:next w:val="a2"/>
    <w:qFormat/>
    <w:pPr>
      <w:numPr>
        <w:ilvl w:val="6"/>
      </w:numPr>
      <w:outlineLvl w:val="6"/>
    </w:pPr>
  </w:style>
  <w:style w:type="paragraph" w:styleId="8">
    <w:name w:val="heading 8"/>
    <w:basedOn w:val="7"/>
    <w:next w:val="a2"/>
    <w:qFormat/>
    <w:pPr>
      <w:numPr>
        <w:ilvl w:val="7"/>
      </w:numPr>
      <w:outlineLvl w:val="7"/>
    </w:pPr>
  </w:style>
  <w:style w:type="paragraph" w:styleId="9">
    <w:name w:val="heading 9"/>
    <w:basedOn w:val="8"/>
    <w:next w:val="a2"/>
    <w:qFormat/>
    <w:pPr>
      <w:numPr>
        <w:ilvl w:val="8"/>
      </w:numPr>
      <w:spacing w:before="24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30">
    <w:name w:val="List 3"/>
    <w:basedOn w:val="22"/>
    <w:qFormat/>
    <w:pPr>
      <w:ind w:left="1135"/>
    </w:pPr>
  </w:style>
  <w:style w:type="paragraph" w:styleId="22">
    <w:name w:val="List 2"/>
    <w:basedOn w:val="a6"/>
    <w:qFormat/>
    <w:pPr>
      <w:ind w:left="851"/>
    </w:pPr>
  </w:style>
  <w:style w:type="paragraph" w:styleId="a6">
    <w:name w:val="List"/>
    <w:basedOn w:val="a2"/>
    <w:link w:val="a7"/>
    <w:qFormat/>
    <w:pPr>
      <w:ind w:left="704" w:hanging="420"/>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semiHidden/>
    <w:qFormat/>
    <w:pPr>
      <w:keepNext w:val="0"/>
      <w:spacing w:before="0"/>
      <w:ind w:left="851" w:hanging="851"/>
    </w:pPr>
    <w:rPr>
      <w:sz w:val="20"/>
    </w:rPr>
  </w:style>
  <w:style w:type="paragraph" w:styleId="TOC1">
    <w:name w:val="toc 1"/>
    <w:next w:val="a2"/>
    <w:semiHidden/>
    <w:qFormat/>
    <w:pPr>
      <w:keepNext/>
      <w:keepLines/>
      <w:widowControl w:val="0"/>
      <w:tabs>
        <w:tab w:val="right" w:leader="dot" w:pos="9639"/>
      </w:tabs>
      <w:spacing w:before="120"/>
      <w:ind w:left="567" w:right="425" w:hanging="567"/>
    </w:pPr>
    <w:rPr>
      <w:sz w:val="22"/>
      <w:lang w:val="en-GB" w:eastAsia="en-US"/>
    </w:rPr>
  </w:style>
  <w:style w:type="paragraph" w:styleId="41">
    <w:name w:val="List Bullet 4"/>
    <w:basedOn w:val="a2"/>
    <w:qFormat/>
    <w:pPr>
      <w:numPr>
        <w:numId w:val="3"/>
      </w:numPr>
      <w:tabs>
        <w:tab w:val="clear" w:pos="1418"/>
        <w:tab w:val="left" w:pos="1600"/>
      </w:tabs>
      <w:ind w:left="1543"/>
    </w:pPr>
  </w:style>
  <w:style w:type="paragraph" w:styleId="a1">
    <w:name w:val="List Number"/>
    <w:basedOn w:val="a6"/>
    <w:qFormat/>
    <w:pPr>
      <w:numPr>
        <w:numId w:val="4"/>
      </w:numPr>
    </w:pPr>
  </w:style>
  <w:style w:type="paragraph" w:styleId="a8">
    <w:name w:val="Normal Indent"/>
    <w:basedOn w:val="a2"/>
    <w:qFormat/>
    <w:pPr>
      <w:ind w:firstLineChars="200" w:firstLine="420"/>
    </w:pPr>
  </w:style>
  <w:style w:type="paragraph" w:styleId="a9">
    <w:name w:val="caption"/>
    <w:basedOn w:val="a2"/>
    <w:next w:val="a2"/>
    <w:qFormat/>
    <w:pPr>
      <w:overflowPunct w:val="0"/>
      <w:autoSpaceDE w:val="0"/>
      <w:autoSpaceDN w:val="0"/>
      <w:adjustRightInd w:val="0"/>
      <w:spacing w:before="120" w:after="120"/>
      <w:textAlignment w:val="baseline"/>
    </w:pPr>
    <w:rPr>
      <w:b/>
      <w:lang w:val="en-US"/>
    </w:rPr>
  </w:style>
  <w:style w:type="paragraph" w:styleId="aa">
    <w:name w:val="List Bullet"/>
    <w:basedOn w:val="a6"/>
    <w:qFormat/>
    <w:pPr>
      <w:ind w:left="0" w:firstLine="0"/>
    </w:pPr>
  </w:style>
  <w:style w:type="paragraph" w:styleId="ab">
    <w:name w:val="Document Map"/>
    <w:basedOn w:val="a2"/>
    <w:semiHidden/>
    <w:qFormat/>
    <w:pPr>
      <w:shd w:val="clear" w:color="auto" w:fill="000080"/>
    </w:pPr>
    <w:rPr>
      <w:rFonts w:ascii="Tahoma" w:hAnsi="Tahoma" w:cs="Tahoma"/>
    </w:rPr>
  </w:style>
  <w:style w:type="paragraph" w:styleId="ac">
    <w:name w:val="annotation text"/>
    <w:basedOn w:val="a2"/>
    <w:link w:val="ad"/>
    <w:qFormat/>
  </w:style>
  <w:style w:type="paragraph" w:styleId="ae">
    <w:name w:val="Body Text"/>
    <w:basedOn w:val="a2"/>
    <w:link w:val="af"/>
    <w:qFormat/>
    <w:pPr>
      <w:overflowPunct w:val="0"/>
      <w:autoSpaceDE w:val="0"/>
      <w:autoSpaceDN w:val="0"/>
      <w:adjustRightInd w:val="0"/>
      <w:textAlignment w:val="baseline"/>
    </w:pPr>
    <w:rPr>
      <w:rFonts w:eastAsia="MS Mincho"/>
    </w:rPr>
  </w:style>
  <w:style w:type="paragraph" w:styleId="TOC8">
    <w:name w:val="toc 8"/>
    <w:basedOn w:val="TOC1"/>
    <w:next w:val="a2"/>
    <w:semiHidden/>
    <w:qFormat/>
    <w:pPr>
      <w:spacing w:before="180"/>
      <w:ind w:left="2693" w:hanging="2693"/>
    </w:pPr>
    <w:rPr>
      <w:b/>
    </w:rPr>
  </w:style>
  <w:style w:type="paragraph" w:styleId="af0">
    <w:name w:val="Balloon Text"/>
    <w:basedOn w:val="a2"/>
    <w:semiHidden/>
    <w:qFormat/>
    <w:rPr>
      <w:rFonts w:ascii="Tahoma" w:hAnsi="Tahoma" w:cs="Tahoma"/>
      <w:sz w:val="16"/>
      <w:szCs w:val="16"/>
    </w:rPr>
  </w:style>
  <w:style w:type="paragraph" w:styleId="af1">
    <w:name w:val="footer"/>
    <w:basedOn w:val="af2"/>
    <w:qFormat/>
    <w:pPr>
      <w:jc w:val="center"/>
    </w:pPr>
    <w:rPr>
      <w:i/>
    </w:rPr>
  </w:style>
  <w:style w:type="paragraph" w:styleId="af2">
    <w:name w:val="header"/>
    <w:basedOn w:val="a2"/>
    <w:link w:val="af3"/>
    <w:uiPriority w:val="99"/>
    <w:qFormat/>
    <w:pPr>
      <w:widowControl w:val="0"/>
    </w:pPr>
    <w:rPr>
      <w:rFonts w:ascii="Arial" w:hAnsi="Arial"/>
      <w:b/>
      <w:sz w:val="18"/>
    </w:rPr>
  </w:style>
  <w:style w:type="paragraph" w:styleId="af4">
    <w:name w:val="footnote text"/>
    <w:basedOn w:val="a2"/>
    <w:semiHidden/>
    <w:qFormat/>
    <w:pPr>
      <w:keepLines/>
      <w:spacing w:after="0"/>
      <w:ind w:left="454" w:hanging="454"/>
    </w:pPr>
    <w:rPr>
      <w:sz w:val="16"/>
    </w:rPr>
  </w:style>
  <w:style w:type="paragraph" w:styleId="50">
    <w:name w:val="List 5"/>
    <w:basedOn w:val="42"/>
    <w:qFormat/>
    <w:pPr>
      <w:ind w:left="1702"/>
    </w:pPr>
  </w:style>
  <w:style w:type="paragraph" w:styleId="42">
    <w:name w:val="List 4"/>
    <w:basedOn w:val="30"/>
    <w:qFormat/>
    <w:pPr>
      <w:ind w:left="1418"/>
    </w:pPr>
  </w:style>
  <w:style w:type="paragraph" w:styleId="TOC9">
    <w:name w:val="toc 9"/>
    <w:basedOn w:val="TOC8"/>
    <w:next w:val="a2"/>
    <w:semiHidden/>
    <w:qFormat/>
    <w:pPr>
      <w:ind w:left="1418" w:hanging="1418"/>
    </w:pPr>
  </w:style>
  <w:style w:type="paragraph" w:styleId="af5">
    <w:name w:val="Normal (Web)"/>
    <w:basedOn w:val="a2"/>
    <w:uiPriority w:val="99"/>
    <w:qFormat/>
    <w:pPr>
      <w:spacing w:before="100" w:beforeAutospacing="1" w:after="100" w:afterAutospacing="1"/>
    </w:pPr>
    <w:rPr>
      <w:sz w:val="24"/>
      <w:lang w:val="en-US" w:eastAsia="zh-CN"/>
    </w:r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6">
    <w:name w:val="annotation subject"/>
    <w:basedOn w:val="ac"/>
    <w:next w:val="ac"/>
    <w:semiHidden/>
    <w:qFormat/>
    <w:rPr>
      <w:b/>
      <w:bCs/>
    </w:rPr>
  </w:style>
  <w:style w:type="table" w:styleId="af7">
    <w:name w:val="Table Grid"/>
    <w:basedOn w:val="a4"/>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Light Grid Accent 5"/>
    <w:basedOn w:val="a4"/>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eastAsia="宋体"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l2br w:val="nil"/>
          <w:tr2bl w:val="nil"/>
        </w:tcBorders>
      </w:tcPr>
    </w:tblStylePr>
    <w:tblStylePr w:type="lastRow">
      <w:pPr>
        <w:spacing w:before="0" w:after="0" w:line="240" w:lineRule="auto"/>
      </w:pPr>
      <w:rPr>
        <w:rFonts w:eastAsia="宋体"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sz="8" w:space="0" w:color="4BACC6"/>
          <w:left w:val="single" w:sz="8" w:space="0" w:color="4BACC6"/>
          <w:bottom w:val="single" w:sz="8" w:space="0" w:color="4BACC6"/>
          <w:right w:val="single" w:sz="8" w:space="0" w:color="4BACC6"/>
          <w:insideH w:val="nil"/>
          <w:insideV w:val="nil"/>
          <w:tl2br w:val="nil"/>
          <w:tr2bl w:val="nil"/>
        </w:tcBorders>
      </w:tcPr>
    </w:tblStylePr>
    <w:tblStylePr w:type="band1Vert">
      <w:tblPr/>
      <w:tcPr>
        <w:tcBorders>
          <w:top w:val="single" w:sz="8" w:space="0" w:color="4BACC6"/>
          <w:left w:val="single" w:sz="8" w:space="0" w:color="4BACC6"/>
          <w:bottom w:val="single" w:sz="8" w:space="0" w:color="4BACC6"/>
          <w:right w:val="single" w:sz="8" w:space="0" w:color="4BACC6"/>
          <w:insideH w:val="nil"/>
          <w:insideV w:val="nil"/>
          <w:tl2br w:val="nil"/>
          <w:tr2bl w:val="nil"/>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tcPr>
    </w:tblStylePr>
  </w:style>
  <w:style w:type="table" w:styleId="2-5">
    <w:name w:val="Medium List 2 Accent 5"/>
    <w:basedOn w:val="a4"/>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l2br w:val="nil"/>
          <w:tr2bl w:val="nil"/>
        </w:tcBorders>
        <w:shd w:val="clear" w:color="auto" w:fill="FFFFFF"/>
      </w:tcPr>
    </w:tblStylePr>
    <w:tblStylePr w:type="lastRow">
      <w:tblPr/>
      <w:tcPr>
        <w:tcBorders>
          <w:top w:val="single" w:sz="8" w:space="0" w:color="4BACC6"/>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BACC6"/>
          <w:insideH w:val="nil"/>
          <w:insideV w:val="nil"/>
          <w:tl2br w:val="nil"/>
          <w:tr2bl w:val="nil"/>
        </w:tcBorders>
        <w:shd w:val="clear" w:color="auto" w:fill="FFFFFF"/>
      </w:tcPr>
    </w:tblStylePr>
    <w:tblStylePr w:type="lastCol">
      <w:tblPr/>
      <w:tcPr>
        <w:tcBorders>
          <w:top w:val="nil"/>
          <w:left w:val="nil"/>
          <w:bottom w:val="single" w:sz="8" w:space="0" w:color="4BACC6"/>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af8">
    <w:name w:val="FollowedHyperlink"/>
    <w:qFormat/>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semiHidden/>
    <w:qFormat/>
    <w:rPr>
      <w:b/>
      <w:position w:val="6"/>
      <w:sz w:val="16"/>
    </w:rPr>
  </w:style>
  <w:style w:type="character" w:customStyle="1" w:styleId="10">
    <w:name w:val="标题 1 字符"/>
    <w:link w:val="1"/>
    <w:qFormat/>
    <w:rPr>
      <w:rFonts w:ascii="Arial" w:hAnsi="Arial"/>
      <w:sz w:val="32"/>
      <w:lang w:val="en-GB" w:eastAsia="en-US"/>
    </w:rPr>
  </w:style>
  <w:style w:type="character" w:customStyle="1" w:styleId="21">
    <w:name w:val="标题 2 字符"/>
    <w:link w:val="2"/>
    <w:qFormat/>
    <w:rsid w:val="007348C1"/>
    <w:rPr>
      <w:rFonts w:ascii="Arial" w:hAnsi="Arial"/>
      <w:sz w:val="32"/>
      <w:lang w:val="en-GB"/>
    </w:rPr>
  </w:style>
  <w:style w:type="character" w:customStyle="1" w:styleId="a7">
    <w:name w:val="列表 字符"/>
    <w:link w:val="a6"/>
    <w:qFormat/>
    <w:rPr>
      <w:rFonts w:eastAsia="宋体"/>
      <w:lang w:val="en-GB" w:eastAsia="en-US" w:bidi="ar-SA"/>
    </w:rPr>
  </w:style>
  <w:style w:type="character" w:customStyle="1" w:styleId="ad">
    <w:name w:val="批注文字 字符"/>
    <w:link w:val="ac"/>
    <w:qFormat/>
    <w:rPr>
      <w:rFonts w:eastAsia="宋体"/>
      <w:lang w:val="en-GB" w:eastAsia="en-US"/>
    </w:rPr>
  </w:style>
  <w:style w:type="character" w:customStyle="1" w:styleId="af">
    <w:name w:val="正文文本 字符"/>
    <w:link w:val="ae"/>
    <w:qFormat/>
    <w:rPr>
      <w:lang w:val="en-GB" w:eastAsia="en-US"/>
    </w:rPr>
  </w:style>
  <w:style w:type="character" w:customStyle="1" w:styleId="af3">
    <w:name w:val="页眉 字符"/>
    <w:link w:val="af2"/>
    <w:uiPriority w:val="99"/>
    <w:qFormat/>
    <w:rPr>
      <w:rFonts w:ascii="Arial" w:hAnsi="Arial"/>
      <w:b/>
      <w:sz w:val="18"/>
      <w:lang w:val="en-GB" w:eastAsia="en-US" w:bidi="ar-SA"/>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NOChar">
    <w:name w:val="NO Char"/>
    <w:link w:val="NO"/>
    <w:qFormat/>
    <w:rPr>
      <w:lang w:val="en-GB" w:eastAsia="en-US" w:bidi="ar-SA"/>
    </w:rPr>
  </w:style>
  <w:style w:type="paragraph" w:customStyle="1" w:styleId="NO">
    <w:name w:val="NO"/>
    <w:basedOn w:val="a2"/>
    <w:link w:val="NOChar"/>
    <w:qFormat/>
    <w:pPr>
      <w:keepLines/>
      <w:ind w:left="1135" w:hanging="851"/>
    </w:pPr>
  </w:style>
  <w:style w:type="character" w:customStyle="1" w:styleId="TFChar">
    <w:name w:val="TF Char"/>
    <w:link w:val="TF"/>
    <w:qFormat/>
    <w:rPr>
      <w:rFonts w:ascii="Arial" w:eastAsia="宋体" w:hAnsi="Arial"/>
      <w:b/>
      <w:lang w:val="en-GB" w:eastAsia="en-US"/>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character" w:customStyle="1" w:styleId="THChar">
    <w:name w:val="TH Char"/>
    <w:link w:val="TH"/>
    <w:qFormat/>
    <w:rPr>
      <w:rFonts w:ascii="Arial" w:eastAsia="宋体" w:hAnsi="Arial"/>
      <w:b/>
      <w:lang w:val="en-GB" w:eastAsia="en-US" w:bidi="ar-SA"/>
    </w:rPr>
  </w:style>
  <w:style w:type="character" w:customStyle="1" w:styleId="B1Char1">
    <w:name w:val="B1 Char1"/>
    <w:link w:val="B1"/>
    <w:qFormat/>
    <w:rPr>
      <w:rFonts w:eastAsia="MS Mincho"/>
      <w:lang w:val="en-GB" w:eastAsia="ja-JP" w:bidi="ar-SA"/>
    </w:rPr>
  </w:style>
  <w:style w:type="paragraph" w:customStyle="1" w:styleId="B1">
    <w:name w:val="B1"/>
    <w:basedOn w:val="a6"/>
    <w:link w:val="B1Char1"/>
    <w:qFormat/>
    <w:pPr>
      <w:ind w:left="568" w:hanging="284"/>
    </w:pPr>
    <w:rPr>
      <w:rFonts w:eastAsia="MS Mincho"/>
      <w:lang w:eastAsia="ja-JP"/>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a2"/>
    <w:link w:val="CommentsChar"/>
    <w:qFormat/>
    <w:pPr>
      <w:spacing w:before="40" w:after="0"/>
    </w:pPr>
    <w:rPr>
      <w:rFonts w:ascii="Arial" w:eastAsia="MS Mincho" w:hAnsi="Arial"/>
      <w:i/>
      <w:sz w:val="18"/>
      <w:szCs w:val="24"/>
      <w:lang w:eastAsia="en-GB"/>
    </w:rPr>
  </w:style>
  <w:style w:type="character" w:customStyle="1" w:styleId="TAHCar">
    <w:name w:val="TAH Car"/>
    <w:link w:val="TAH"/>
    <w:qFormat/>
    <w:locked/>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bidi="ar-SA"/>
    </w:rPr>
  </w:style>
  <w:style w:type="character" w:customStyle="1" w:styleId="TACChar">
    <w:name w:val="TAC Char"/>
    <w:link w:val="TAC"/>
    <w:qFormat/>
    <w:locked/>
    <w:rPr>
      <w:rFonts w:ascii="Arial" w:eastAsia="宋体" w:hAnsi="Arial"/>
      <w:sz w:val="18"/>
      <w:lang w:val="en-GB" w:eastAsia="en-US"/>
    </w:rPr>
  </w:style>
  <w:style w:type="character" w:customStyle="1" w:styleId="ZGSM">
    <w:name w:val="ZGSM"/>
    <w:qFormat/>
  </w:style>
  <w:style w:type="character" w:customStyle="1" w:styleId="afc">
    <w:name w:val="首标题"/>
    <w:qFormat/>
    <w:rPr>
      <w:rFonts w:ascii="Arial" w:eastAsia="宋体" w:hAnsi="Arial"/>
      <w:sz w:val="24"/>
    </w:rPr>
  </w:style>
  <w:style w:type="character" w:customStyle="1" w:styleId="TALChar">
    <w:name w:val="TAL Char"/>
    <w:qFormat/>
    <w:rPr>
      <w:rFonts w:ascii="Arial" w:eastAsia="宋体" w:hAnsi="Arial"/>
      <w:sz w:val="18"/>
      <w:lang w:val="en-GB" w:eastAsia="en-GB"/>
    </w:rPr>
  </w:style>
  <w:style w:type="character" w:customStyle="1" w:styleId="afd">
    <w:name w:val="样式 宋体 蓝色"/>
    <w:qFormat/>
    <w:rPr>
      <w:rFonts w:ascii="Times New Roman" w:eastAsia="宋体" w:hAnsi="Times New Roman"/>
      <w:color w:val="0000FF"/>
    </w:rPr>
  </w:style>
  <w:style w:type="character" w:customStyle="1" w:styleId="B1Char">
    <w:name w:val="B1 Char"/>
    <w:qFormat/>
    <w:rPr>
      <w:lang w:val="en-GB"/>
    </w:rPr>
  </w:style>
  <w:style w:type="character" w:customStyle="1" w:styleId="TAHChar">
    <w:name w:val="TAH Char"/>
    <w:qFormat/>
    <w:rPr>
      <w:rFonts w:ascii="Arial" w:hAnsi="Arial"/>
      <w:b/>
      <w:sz w:val="18"/>
    </w:rPr>
  </w:style>
  <w:style w:type="character" w:customStyle="1" w:styleId="yinbiao">
    <w:name w:val="yinbiao"/>
    <w:basedOn w:val="a3"/>
    <w:qFormat/>
  </w:style>
  <w:style w:type="character" w:customStyle="1" w:styleId="msoins0">
    <w:name w:val="msoins"/>
    <w:qFormat/>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color w:val="FF0000"/>
    </w:rPr>
  </w:style>
  <w:style w:type="character" w:customStyle="1" w:styleId="B2Car">
    <w:name w:val="B2 Car"/>
    <w:qFormat/>
    <w:rPr>
      <w:rFonts w:eastAsia="Times New Roman"/>
    </w:rPr>
  </w:style>
  <w:style w:type="character" w:customStyle="1" w:styleId="B1Zchn">
    <w:name w:val="B1 Zchn"/>
    <w:qFormat/>
    <w:rPr>
      <w:rFonts w:eastAsia="MS Mincho"/>
      <w:lang w:val="en-GB" w:eastAsia="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character" w:customStyle="1" w:styleId="B4Char">
    <w:name w:val="B4 Char"/>
    <w:link w:val="B4"/>
    <w:qFormat/>
    <w:rPr>
      <w:lang w:val="en-GB" w:eastAsia="en-US" w:bidi="ar-SA"/>
    </w:rPr>
  </w:style>
  <w:style w:type="paragraph" w:customStyle="1" w:styleId="B4">
    <w:name w:val="B4"/>
    <w:basedOn w:val="42"/>
    <w:link w:val="B4Char"/>
    <w:qFormat/>
  </w:style>
  <w:style w:type="character" w:customStyle="1" w:styleId="MSMinchoChar">
    <w:name w:val="样式 列表 + (西文) MS Mincho Char"/>
    <w:link w:val="MSMincho"/>
    <w:qFormat/>
    <w:rPr>
      <w:rFonts w:eastAsia="宋体"/>
      <w:lang w:val="en-GB" w:eastAsia="en-US" w:bidi="ar-SA"/>
    </w:rPr>
  </w:style>
  <w:style w:type="paragraph" w:customStyle="1" w:styleId="MSMincho">
    <w:name w:val="样式 列表 + (西文) MS Mincho"/>
    <w:basedOn w:val="a6"/>
    <w:link w:val="MSMinchoChar"/>
    <w:qFormat/>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afe">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rPr>
      <w:rFonts w:eastAsia="宋体"/>
      <w:sz w:val="24"/>
      <w:szCs w:val="24"/>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2"/>
    <w:link w:val="afe"/>
    <w:uiPriority w:val="34"/>
    <w:qFormat/>
    <w:pPr>
      <w:spacing w:after="0"/>
      <w:ind w:firstLineChars="200" w:firstLine="420"/>
    </w:pPr>
    <w:rPr>
      <w:sz w:val="24"/>
      <w:szCs w:val="24"/>
      <w:lang w:val="en-US" w:eastAsia="zh-CN"/>
    </w:rPr>
  </w:style>
  <w:style w:type="character" w:customStyle="1" w:styleId="B2Char">
    <w:name w:val="B2 Char"/>
    <w:link w:val="B2"/>
    <w:qFormat/>
    <w:rPr>
      <w:rFonts w:eastAsia="宋体"/>
      <w:lang w:val="en-GB" w:eastAsia="ja-JP"/>
    </w:rPr>
  </w:style>
  <w:style w:type="paragraph" w:customStyle="1" w:styleId="B2">
    <w:name w:val="B2"/>
    <w:basedOn w:val="22"/>
    <w:link w:val="B2Char"/>
    <w:qFormat/>
    <w:pPr>
      <w:overflowPunct w:val="0"/>
      <w:autoSpaceDE w:val="0"/>
      <w:autoSpaceDN w:val="0"/>
      <w:adjustRightInd w:val="0"/>
      <w:ind w:hanging="284"/>
      <w:textAlignment w:val="baseline"/>
    </w:pPr>
    <w:rPr>
      <w:lang w:eastAsia="ja-JP"/>
    </w:rPr>
  </w:style>
  <w:style w:type="character" w:customStyle="1" w:styleId="NOZchn">
    <w:name w:val="NO Zchn"/>
    <w:qFormat/>
  </w:style>
  <w:style w:type="paragraph" w:customStyle="1" w:styleId="MTDisplayEquation">
    <w:name w:val="MTDisplayEquation"/>
    <w:basedOn w:val="a2"/>
    <w:qFormat/>
    <w:pPr>
      <w:tabs>
        <w:tab w:val="center" w:pos="4820"/>
        <w:tab w:val="right" w:pos="9640"/>
      </w:tabs>
    </w:pPr>
    <w:rPr>
      <w:lang w:val="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basedOn w:val="a2"/>
    <w:semiHidden/>
    <w:qFormat/>
    <w:pPr>
      <w:spacing w:after="160" w:line="240" w:lineRule="exact"/>
    </w:pPr>
    <w:rPr>
      <w:rFonts w:ascii="Arial" w:hAnsi="Arial" w:cs="Arial"/>
      <w:color w:val="0000FF"/>
      <w:kern w:val="2"/>
      <w:lang w:val="en-US"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Style108">
    <w:name w:val="_Style 108"/>
    <w:uiPriority w:val="99"/>
    <w:semiHidden/>
    <w:qFormat/>
    <w:rPr>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references">
    <w:name w:val="references"/>
    <w:uiPriority w:val="99"/>
    <w:qFormat/>
    <w:pPr>
      <w:numPr>
        <w:numId w:val="5"/>
      </w:numPr>
      <w:spacing w:after="50" w:line="180" w:lineRule="exact"/>
      <w:jc w:val="both"/>
    </w:pPr>
    <w:rPr>
      <w:sz w:val="16"/>
      <w:szCs w:val="16"/>
      <w:lang w:eastAsia="en-US"/>
    </w:rPr>
  </w:style>
  <w:style w:type="paragraph" w:customStyle="1" w:styleId="PatentNumbering">
    <w:name w:val="Patent Numbering"/>
    <w:basedOn w:val="a2"/>
    <w:qFormat/>
    <w:pPr>
      <w:numPr>
        <w:numId w:val="6"/>
      </w:numPr>
      <w:spacing w:before="120" w:after="120" w:line="360" w:lineRule="auto"/>
      <w:jc w:val="both"/>
    </w:pPr>
    <w:rPr>
      <w:sz w:val="24"/>
      <w:lang w:val="en-US"/>
    </w:rPr>
  </w:style>
  <w:style w:type="paragraph" w:customStyle="1" w:styleId="CharChar1CharCharCharChar1CharCharCharChar">
    <w:name w:val="Char Char1 Char Char Char Char1 Char Char Char Char"/>
    <w:basedOn w:val="a2"/>
    <w:qFormat/>
    <w:pPr>
      <w:widowControl w:val="0"/>
      <w:spacing w:after="0"/>
      <w:jc w:val="both"/>
    </w:pPr>
    <w:rPr>
      <w:rFonts w:eastAsia="Times New Roman"/>
      <w:kern w:val="2"/>
      <w:lang w:eastAsia="zh-CN"/>
    </w:rPr>
  </w:style>
  <w:style w:type="paragraph" w:customStyle="1" w:styleId="Agreement">
    <w:name w:val="Agreement"/>
    <w:basedOn w:val="a2"/>
    <w:next w:val="Doc-text2"/>
    <w:uiPriority w:val="99"/>
    <w:qFormat/>
    <w:pPr>
      <w:numPr>
        <w:numId w:val="7"/>
      </w:numPr>
      <w:spacing w:before="60"/>
    </w:pPr>
    <w:rPr>
      <w:b/>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Proposallist">
    <w:name w:val="Proposal list"/>
    <w:basedOn w:val="Proposal"/>
    <w:qFormat/>
    <w:pPr>
      <w:numPr>
        <w:numId w:val="0"/>
      </w:numPr>
      <w:ind w:left="1560" w:hanging="1134"/>
    </w:pPr>
  </w:style>
  <w:style w:type="paragraph" w:customStyle="1" w:styleId="Proposal">
    <w:name w:val="Proposal"/>
    <w:basedOn w:val="a2"/>
    <w:qFormat/>
    <w:pPr>
      <w:numPr>
        <w:numId w:val="8"/>
      </w:numPr>
      <w:tabs>
        <w:tab w:val="left" w:pos="1560"/>
      </w:tabs>
    </w:pPr>
    <w:rPr>
      <w:b/>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a0">
    <w:name w:val="表格题注"/>
    <w:basedOn w:val="a2"/>
    <w:qFormat/>
    <w:pPr>
      <w:numPr>
        <w:ilvl w:val="8"/>
        <w:numId w:val="2"/>
      </w:numPr>
    </w:pPr>
  </w:style>
  <w:style w:type="paragraph" w:customStyle="1" w:styleId="tdoc-header">
    <w:name w:val="tdoc-header"/>
    <w:qFormat/>
    <w:rPr>
      <w:rFonts w:ascii="Arial" w:hAnsi="Arial"/>
      <w:sz w:val="24"/>
      <w:lang w:val="en-GB" w:eastAsia="en-US"/>
    </w:rPr>
  </w:style>
  <w:style w:type="paragraph" w:customStyle="1" w:styleId="EX">
    <w:name w:val="EX"/>
    <w:basedOn w:val="a2"/>
    <w:qFormat/>
    <w:pPr>
      <w:keepLines/>
      <w:ind w:left="1702" w:hanging="1418"/>
    </w:pPr>
  </w:style>
  <w:style w:type="paragraph" w:customStyle="1" w:styleId="EQ">
    <w:name w:val="EQ"/>
    <w:basedOn w:val="a2"/>
    <w:next w:val="a2"/>
    <w:qFormat/>
    <w:pPr>
      <w:keepLines/>
      <w:tabs>
        <w:tab w:val="center" w:pos="4536"/>
        <w:tab w:val="right" w:pos="9072"/>
      </w:tabs>
    </w:pPr>
  </w:style>
  <w:style w:type="paragraph" w:customStyle="1" w:styleId="PatAppBody">
    <w:name w:val="PatApp Body"/>
    <w:basedOn w:val="a2"/>
    <w:qFormat/>
    <w:pPr>
      <w:numPr>
        <w:numId w:val="9"/>
      </w:numPr>
      <w:spacing w:after="160" w:line="480" w:lineRule="auto"/>
    </w:pPr>
    <w:rPr>
      <w:rFonts w:eastAsia="Times New Roman"/>
      <w:snapToGrid w:val="0"/>
      <w:sz w:val="24"/>
      <w:lang w:val="en-US"/>
    </w:rPr>
  </w:style>
  <w:style w:type="paragraph" w:customStyle="1" w:styleId="TAN">
    <w:name w:val="TAN"/>
    <w:basedOn w:val="TAL"/>
    <w:qFormat/>
    <w:pPr>
      <w:ind w:left="851" w:hanging="851"/>
    </w:pPr>
  </w:style>
  <w:style w:type="paragraph" w:customStyle="1" w:styleId="a">
    <w:name w:val="插图题注"/>
    <w:basedOn w:val="a2"/>
    <w:qFormat/>
    <w:pPr>
      <w:numPr>
        <w:ilvl w:val="7"/>
        <w:numId w:val="2"/>
      </w:numPr>
    </w:pPr>
  </w:style>
  <w:style w:type="paragraph" w:customStyle="1" w:styleId="CharChar">
    <w:name w:val="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00BodyText">
    <w:name w:val="00 BodyText"/>
    <w:basedOn w:val="a2"/>
    <w:qFormat/>
    <w:pPr>
      <w:spacing w:after="220"/>
    </w:pPr>
    <w:rPr>
      <w:rFonts w:ascii="Arial" w:hAnsi="Arial"/>
      <w:sz w:val="22"/>
      <w:lang w:val="en-US"/>
    </w:rPr>
  </w:style>
  <w:style w:type="paragraph" w:customStyle="1" w:styleId="EW">
    <w:name w:val="EW"/>
    <w:basedOn w:val="EX"/>
    <w:qFormat/>
    <w:pPr>
      <w:spacing w:after="0"/>
    </w:pPr>
  </w:style>
  <w:style w:type="paragraph" w:customStyle="1" w:styleId="20">
    <w:name w:val="编号2"/>
    <w:basedOn w:val="a2"/>
    <w:qFormat/>
    <w:pPr>
      <w:numPr>
        <w:numId w:val="11"/>
      </w:numPr>
      <w:tabs>
        <w:tab w:val="clear" w:pos="840"/>
        <w:tab w:val="left" w:pos="704"/>
      </w:tabs>
      <w:ind w:left="704" w:hanging="420"/>
    </w:pPr>
    <w:rPr>
      <w:lang w:eastAsia="zh-CN"/>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CharChar1CharCharCharChar1CharCharCharChar1CharCharCharCharCharChar">
    <w:name w:val="Char Char1 Char Char Char Char1 Char Char Char Char1 Char Char Char Char Char Char"/>
    <w:basedOn w:val="a2"/>
    <w:qFormat/>
    <w:pPr>
      <w:widowControl w:val="0"/>
      <w:autoSpaceDE w:val="0"/>
      <w:autoSpaceDN w:val="0"/>
      <w:adjustRightInd w:val="0"/>
      <w:spacing w:afterLines="50"/>
      <w:jc w:val="both"/>
    </w:pPr>
    <w:rPr>
      <w:lang w:val="en-US" w:eastAsia="zh-CN"/>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R">
    <w:name w:val="TAR"/>
    <w:basedOn w:val="TAL"/>
    <w:qFormat/>
    <w:pPr>
      <w:jc w:val="right"/>
    </w:p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CharCharCharCharCharCharCharChar">
    <w:name w:val="Char Char Char Char Char Char Char Char Char Char Char Char Char Char"/>
    <w:basedOn w:val="ab"/>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3CharChar">
    <w:name w:val="(文字) (文字)3 Char Char (文字) (文字)"/>
    <w:basedOn w:val="a2"/>
    <w:qFormat/>
    <w:pPr>
      <w:widowControl w:val="0"/>
      <w:spacing w:after="0"/>
      <w:jc w:val="both"/>
    </w:pPr>
    <w:rPr>
      <w:rFonts w:ascii="Arial" w:hAnsi="Arial" w:cs="Arial"/>
      <w:kern w:val="2"/>
      <w:sz w:val="21"/>
      <w:szCs w:val="24"/>
      <w:lang w:val="en-US" w:eastAsia="zh-CN"/>
    </w:rPr>
  </w:style>
  <w:style w:type="paragraph" w:customStyle="1" w:styleId="Reference">
    <w:name w:val="Reference"/>
    <w:basedOn w:val="a2"/>
    <w:qFormat/>
    <w:pPr>
      <w:numPr>
        <w:numId w:val="12"/>
      </w:numPr>
      <w:overflowPunct w:val="0"/>
      <w:autoSpaceDE w:val="0"/>
      <w:autoSpaceDN w:val="0"/>
      <w:adjustRightInd w:val="0"/>
      <w:spacing w:after="120"/>
      <w:textAlignment w:val="baseline"/>
    </w:pPr>
    <w:rPr>
      <w:sz w:val="22"/>
      <w:lang w:eastAsia="zh-CN"/>
    </w:rPr>
  </w:style>
  <w:style w:type="paragraph" w:customStyle="1" w:styleId="NF">
    <w:name w:val="NF"/>
    <w:basedOn w:val="NO"/>
    <w:qFormat/>
    <w:pPr>
      <w:keepNext/>
      <w:spacing w:after="0"/>
    </w:pPr>
    <w:rPr>
      <w:rFonts w:ascii="Arial" w:hAnsi="Arial"/>
      <w:sz w:val="18"/>
    </w:rPr>
  </w:style>
  <w:style w:type="paragraph" w:customStyle="1" w:styleId="12">
    <w:name w:val="样式1"/>
    <w:basedOn w:val="a2"/>
    <w:qFormat/>
  </w:style>
  <w:style w:type="paragraph" w:customStyle="1" w:styleId="CRCoverPage">
    <w:name w:val="CR Cover Page"/>
    <w:qFormat/>
    <w:pPr>
      <w:spacing w:after="120"/>
    </w:pPr>
    <w:rPr>
      <w:rFonts w:ascii="Arial" w:hAnsi="Arial"/>
      <w:lang w:val="en-GB" w:eastAsia="en-US"/>
    </w:rPr>
  </w:style>
  <w:style w:type="paragraph" w:customStyle="1" w:styleId="d2035">
    <w:name w:val="样式 正文缩进d + 首行缩进:  2 字符 段前: 0.35 行"/>
    <w:basedOn w:val="a8"/>
    <w:qFormat/>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NormalArial">
    <w:name w:val="Normal + Arial"/>
    <w:basedOn w:val="a2"/>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aff0">
    <w:name w:val="图表标题"/>
    <w:basedOn w:val="a2"/>
    <w:next w:val="a2"/>
    <w:qFormat/>
    <w:pPr>
      <w:spacing w:before="60" w:after="60"/>
      <w:jc w:val="center"/>
    </w:pPr>
    <w:rPr>
      <w:rFonts w:ascii="Arial" w:eastAsia="Batang" w:hAnsi="Arial" w:cs="宋体"/>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FP">
    <w:name w:val="FP"/>
    <w:basedOn w:val="a2"/>
    <w:qFormat/>
    <w:pPr>
      <w:spacing w:after="0"/>
    </w:pPr>
  </w:style>
  <w:style w:type="paragraph" w:customStyle="1" w:styleId="40">
    <w:name w:val="标题4"/>
    <w:basedOn w:val="a2"/>
    <w:qFormat/>
    <w:pPr>
      <w:numPr>
        <w:numId w:val="13"/>
      </w:numPr>
    </w:pPr>
  </w:style>
  <w:style w:type="paragraph" w:customStyle="1" w:styleId="aff1">
    <w:name w:val="样式 图表标题 + (中文) 宋体"/>
    <w:basedOn w:val="aff0"/>
    <w:qFormat/>
    <w:rPr>
      <w:rFonts w:eastAsia="Arial"/>
    </w:rPr>
  </w:style>
  <w:style w:type="paragraph" w:customStyle="1" w:styleId="B5">
    <w:name w:val="B5"/>
    <w:basedOn w:val="50"/>
    <w:qFormat/>
  </w:style>
  <w:style w:type="table" w:customStyle="1" w:styleId="-11">
    <w:name w:val="浅色底纹 - 强调文字颜色 11"/>
    <w:basedOn w:val="a4"/>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paragraph" w:customStyle="1" w:styleId="1st-Proposal-YJ">
    <w:name w:val="1st-Proposal-YJ"/>
    <w:basedOn w:val="a2"/>
    <w:qFormat/>
    <w:pPr>
      <w:numPr>
        <w:numId w:val="14"/>
      </w:numPr>
      <w:snapToGrid w:val="0"/>
    </w:pPr>
    <w:rPr>
      <w:b/>
      <w:i/>
    </w:rPr>
  </w:style>
  <w:style w:type="paragraph" w:customStyle="1" w:styleId="Proposalobservation">
    <w:name w:val="Proposal &amp; observation"/>
    <w:basedOn w:val="a2"/>
    <w:qFormat/>
    <w:pPr>
      <w:spacing w:after="240"/>
      <w:ind w:left="1418" w:hangingChars="709" w:hanging="1418"/>
    </w:pPr>
    <w:rPr>
      <w:rFonts w:eastAsia="等线"/>
      <w:b/>
    </w:rPr>
  </w:style>
  <w:style w:type="table" w:styleId="4-1">
    <w:name w:val="Grid Table 4 Accent 1"/>
    <w:basedOn w:val="a4"/>
    <w:uiPriority w:val="49"/>
    <w:rsid w:val="007811C5"/>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ds-markdown-paragraph">
    <w:name w:val="ds-markdown-paragraph"/>
    <w:basedOn w:val="a2"/>
    <w:rsid w:val="00CC6822"/>
    <w:pPr>
      <w:spacing w:before="100" w:beforeAutospacing="1" w:after="100" w:afterAutospacing="1"/>
    </w:pPr>
    <w:rPr>
      <w:rFonts w:eastAsia="Times New Roman"/>
      <w:sz w:val="24"/>
      <w:szCs w:val="24"/>
      <w:lang w:val="en-US" w:eastAsia="zh-CN"/>
    </w:rPr>
  </w:style>
  <w:style w:type="character" w:styleId="aff2">
    <w:name w:val="Strong"/>
    <w:uiPriority w:val="22"/>
    <w:qFormat/>
    <w:rsid w:val="00CC6822"/>
    <w:rPr>
      <w:b/>
      <w:bCs/>
    </w:rPr>
  </w:style>
  <w:style w:type="table" w:customStyle="1" w:styleId="TableGrid1">
    <w:name w:val="TableGrid1"/>
    <w:basedOn w:val="a4"/>
    <w:next w:val="af7"/>
    <w:qFormat/>
    <w:rsid w:val="00C03C3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4"/>
    <w:next w:val="af7"/>
    <w:qFormat/>
    <w:rsid w:val="001E1F9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Date"/>
    <w:basedOn w:val="a2"/>
    <w:next w:val="a2"/>
    <w:link w:val="aff4"/>
    <w:rsid w:val="007F6BA5"/>
    <w:pPr>
      <w:ind w:leftChars="2500" w:left="100"/>
    </w:pPr>
  </w:style>
  <w:style w:type="character" w:customStyle="1" w:styleId="aff4">
    <w:name w:val="日期 字符"/>
    <w:basedOn w:val="a3"/>
    <w:link w:val="aff3"/>
    <w:rsid w:val="007F6BA5"/>
    <w:rPr>
      <w:lang w:val="en-GB" w:eastAsia="en-US"/>
    </w:rPr>
  </w:style>
  <w:style w:type="table" w:customStyle="1" w:styleId="24">
    <w:name w:val="网格型2"/>
    <w:basedOn w:val="a4"/>
    <w:next w:val="af7"/>
    <w:qFormat/>
    <w:rsid w:val="006B18A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3"/>
    <w:rsid w:val="00B15560"/>
    <w:rPr>
      <w:rFonts w:ascii="Times New Roman" w:hAnsi="Times New Roman" w:cs="Times New Roman" w:hint="default"/>
      <w:sz w:val="21"/>
      <w:szCs w:val="21"/>
    </w:rPr>
  </w:style>
  <w:style w:type="paragraph" w:styleId="aff5">
    <w:name w:val="Revision"/>
    <w:hidden/>
    <w:uiPriority w:val="99"/>
    <w:semiHidden/>
    <w:rsid w:val="009C207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1319">
      <w:bodyDiv w:val="1"/>
      <w:marLeft w:val="0"/>
      <w:marRight w:val="0"/>
      <w:marTop w:val="0"/>
      <w:marBottom w:val="0"/>
      <w:divBdr>
        <w:top w:val="none" w:sz="0" w:space="0" w:color="auto"/>
        <w:left w:val="none" w:sz="0" w:space="0" w:color="auto"/>
        <w:bottom w:val="none" w:sz="0" w:space="0" w:color="auto"/>
        <w:right w:val="none" w:sz="0" w:space="0" w:color="auto"/>
      </w:divBdr>
      <w:divsChild>
        <w:div w:id="2050647264">
          <w:marLeft w:val="547"/>
          <w:marRight w:val="0"/>
          <w:marTop w:val="60"/>
          <w:marBottom w:val="0"/>
          <w:divBdr>
            <w:top w:val="none" w:sz="0" w:space="0" w:color="auto"/>
            <w:left w:val="none" w:sz="0" w:space="0" w:color="auto"/>
            <w:bottom w:val="none" w:sz="0" w:space="0" w:color="auto"/>
            <w:right w:val="none" w:sz="0" w:space="0" w:color="auto"/>
          </w:divBdr>
        </w:div>
        <w:div w:id="833959720">
          <w:marLeft w:val="547"/>
          <w:marRight w:val="0"/>
          <w:marTop w:val="0"/>
          <w:marBottom w:val="0"/>
          <w:divBdr>
            <w:top w:val="none" w:sz="0" w:space="0" w:color="auto"/>
            <w:left w:val="none" w:sz="0" w:space="0" w:color="auto"/>
            <w:bottom w:val="none" w:sz="0" w:space="0" w:color="auto"/>
            <w:right w:val="none" w:sz="0" w:space="0" w:color="auto"/>
          </w:divBdr>
        </w:div>
        <w:div w:id="853804973">
          <w:marLeft w:val="1267"/>
          <w:marRight w:val="0"/>
          <w:marTop w:val="0"/>
          <w:marBottom w:val="0"/>
          <w:divBdr>
            <w:top w:val="none" w:sz="0" w:space="0" w:color="auto"/>
            <w:left w:val="none" w:sz="0" w:space="0" w:color="auto"/>
            <w:bottom w:val="none" w:sz="0" w:space="0" w:color="auto"/>
            <w:right w:val="none" w:sz="0" w:space="0" w:color="auto"/>
          </w:divBdr>
        </w:div>
        <w:div w:id="1870415583">
          <w:marLeft w:val="1267"/>
          <w:marRight w:val="0"/>
          <w:marTop w:val="0"/>
          <w:marBottom w:val="0"/>
          <w:divBdr>
            <w:top w:val="none" w:sz="0" w:space="0" w:color="auto"/>
            <w:left w:val="none" w:sz="0" w:space="0" w:color="auto"/>
            <w:bottom w:val="none" w:sz="0" w:space="0" w:color="auto"/>
            <w:right w:val="none" w:sz="0" w:space="0" w:color="auto"/>
          </w:divBdr>
        </w:div>
        <w:div w:id="767696317">
          <w:marLeft w:val="1267"/>
          <w:marRight w:val="0"/>
          <w:marTop w:val="0"/>
          <w:marBottom w:val="0"/>
          <w:divBdr>
            <w:top w:val="none" w:sz="0" w:space="0" w:color="auto"/>
            <w:left w:val="none" w:sz="0" w:space="0" w:color="auto"/>
            <w:bottom w:val="none" w:sz="0" w:space="0" w:color="auto"/>
            <w:right w:val="none" w:sz="0" w:space="0" w:color="auto"/>
          </w:divBdr>
        </w:div>
        <w:div w:id="233786763">
          <w:marLeft w:val="1267"/>
          <w:marRight w:val="0"/>
          <w:marTop w:val="0"/>
          <w:marBottom w:val="0"/>
          <w:divBdr>
            <w:top w:val="none" w:sz="0" w:space="0" w:color="auto"/>
            <w:left w:val="none" w:sz="0" w:space="0" w:color="auto"/>
            <w:bottom w:val="none" w:sz="0" w:space="0" w:color="auto"/>
            <w:right w:val="none" w:sz="0" w:space="0" w:color="auto"/>
          </w:divBdr>
        </w:div>
        <w:div w:id="655105759">
          <w:marLeft w:val="1267"/>
          <w:marRight w:val="0"/>
          <w:marTop w:val="0"/>
          <w:marBottom w:val="0"/>
          <w:divBdr>
            <w:top w:val="none" w:sz="0" w:space="0" w:color="auto"/>
            <w:left w:val="none" w:sz="0" w:space="0" w:color="auto"/>
            <w:bottom w:val="none" w:sz="0" w:space="0" w:color="auto"/>
            <w:right w:val="none" w:sz="0" w:space="0" w:color="auto"/>
          </w:divBdr>
        </w:div>
        <w:div w:id="1361707435">
          <w:marLeft w:val="547"/>
          <w:marRight w:val="0"/>
          <w:marTop w:val="0"/>
          <w:marBottom w:val="0"/>
          <w:divBdr>
            <w:top w:val="none" w:sz="0" w:space="0" w:color="auto"/>
            <w:left w:val="none" w:sz="0" w:space="0" w:color="auto"/>
            <w:bottom w:val="none" w:sz="0" w:space="0" w:color="auto"/>
            <w:right w:val="none" w:sz="0" w:space="0" w:color="auto"/>
          </w:divBdr>
        </w:div>
        <w:div w:id="52120781">
          <w:marLeft w:val="547"/>
          <w:marRight w:val="0"/>
          <w:marTop w:val="0"/>
          <w:marBottom w:val="0"/>
          <w:divBdr>
            <w:top w:val="none" w:sz="0" w:space="0" w:color="auto"/>
            <w:left w:val="none" w:sz="0" w:space="0" w:color="auto"/>
            <w:bottom w:val="none" w:sz="0" w:space="0" w:color="auto"/>
            <w:right w:val="none" w:sz="0" w:space="0" w:color="auto"/>
          </w:divBdr>
        </w:div>
      </w:divsChild>
    </w:div>
    <w:div w:id="39866814">
      <w:bodyDiv w:val="1"/>
      <w:marLeft w:val="0"/>
      <w:marRight w:val="0"/>
      <w:marTop w:val="0"/>
      <w:marBottom w:val="0"/>
      <w:divBdr>
        <w:top w:val="none" w:sz="0" w:space="0" w:color="auto"/>
        <w:left w:val="none" w:sz="0" w:space="0" w:color="auto"/>
        <w:bottom w:val="none" w:sz="0" w:space="0" w:color="auto"/>
        <w:right w:val="none" w:sz="0" w:space="0" w:color="auto"/>
      </w:divBdr>
      <w:divsChild>
        <w:div w:id="174653566">
          <w:marLeft w:val="547"/>
          <w:marRight w:val="0"/>
          <w:marTop w:val="0"/>
          <w:marBottom w:val="0"/>
          <w:divBdr>
            <w:top w:val="none" w:sz="0" w:space="0" w:color="auto"/>
            <w:left w:val="none" w:sz="0" w:space="0" w:color="auto"/>
            <w:bottom w:val="none" w:sz="0" w:space="0" w:color="auto"/>
            <w:right w:val="none" w:sz="0" w:space="0" w:color="auto"/>
          </w:divBdr>
        </w:div>
        <w:div w:id="1156217817">
          <w:marLeft w:val="1267"/>
          <w:marRight w:val="0"/>
          <w:marTop w:val="0"/>
          <w:marBottom w:val="0"/>
          <w:divBdr>
            <w:top w:val="none" w:sz="0" w:space="0" w:color="auto"/>
            <w:left w:val="none" w:sz="0" w:space="0" w:color="auto"/>
            <w:bottom w:val="none" w:sz="0" w:space="0" w:color="auto"/>
            <w:right w:val="none" w:sz="0" w:space="0" w:color="auto"/>
          </w:divBdr>
        </w:div>
        <w:div w:id="693727030">
          <w:marLeft w:val="1267"/>
          <w:marRight w:val="0"/>
          <w:marTop w:val="0"/>
          <w:marBottom w:val="0"/>
          <w:divBdr>
            <w:top w:val="none" w:sz="0" w:space="0" w:color="auto"/>
            <w:left w:val="none" w:sz="0" w:space="0" w:color="auto"/>
            <w:bottom w:val="none" w:sz="0" w:space="0" w:color="auto"/>
            <w:right w:val="none" w:sz="0" w:space="0" w:color="auto"/>
          </w:divBdr>
        </w:div>
        <w:div w:id="1678774500">
          <w:marLeft w:val="1267"/>
          <w:marRight w:val="0"/>
          <w:marTop w:val="0"/>
          <w:marBottom w:val="0"/>
          <w:divBdr>
            <w:top w:val="none" w:sz="0" w:space="0" w:color="auto"/>
            <w:left w:val="none" w:sz="0" w:space="0" w:color="auto"/>
            <w:bottom w:val="none" w:sz="0" w:space="0" w:color="auto"/>
            <w:right w:val="none" w:sz="0" w:space="0" w:color="auto"/>
          </w:divBdr>
        </w:div>
        <w:div w:id="62604136">
          <w:marLeft w:val="1267"/>
          <w:marRight w:val="0"/>
          <w:marTop w:val="0"/>
          <w:marBottom w:val="0"/>
          <w:divBdr>
            <w:top w:val="none" w:sz="0" w:space="0" w:color="auto"/>
            <w:left w:val="none" w:sz="0" w:space="0" w:color="auto"/>
            <w:bottom w:val="none" w:sz="0" w:space="0" w:color="auto"/>
            <w:right w:val="none" w:sz="0" w:space="0" w:color="auto"/>
          </w:divBdr>
        </w:div>
      </w:divsChild>
    </w:div>
    <w:div w:id="94207161">
      <w:bodyDiv w:val="1"/>
      <w:marLeft w:val="0"/>
      <w:marRight w:val="0"/>
      <w:marTop w:val="0"/>
      <w:marBottom w:val="0"/>
      <w:divBdr>
        <w:top w:val="none" w:sz="0" w:space="0" w:color="auto"/>
        <w:left w:val="none" w:sz="0" w:space="0" w:color="auto"/>
        <w:bottom w:val="none" w:sz="0" w:space="0" w:color="auto"/>
        <w:right w:val="none" w:sz="0" w:space="0" w:color="auto"/>
      </w:divBdr>
    </w:div>
    <w:div w:id="95248592">
      <w:bodyDiv w:val="1"/>
      <w:marLeft w:val="0"/>
      <w:marRight w:val="0"/>
      <w:marTop w:val="0"/>
      <w:marBottom w:val="0"/>
      <w:divBdr>
        <w:top w:val="none" w:sz="0" w:space="0" w:color="auto"/>
        <w:left w:val="none" w:sz="0" w:space="0" w:color="auto"/>
        <w:bottom w:val="none" w:sz="0" w:space="0" w:color="auto"/>
        <w:right w:val="none" w:sz="0" w:space="0" w:color="auto"/>
      </w:divBdr>
      <w:divsChild>
        <w:div w:id="1014302272">
          <w:marLeft w:val="547"/>
          <w:marRight w:val="0"/>
          <w:marTop w:val="0"/>
          <w:marBottom w:val="0"/>
          <w:divBdr>
            <w:top w:val="none" w:sz="0" w:space="0" w:color="auto"/>
            <w:left w:val="none" w:sz="0" w:space="0" w:color="auto"/>
            <w:bottom w:val="none" w:sz="0" w:space="0" w:color="auto"/>
            <w:right w:val="none" w:sz="0" w:space="0" w:color="auto"/>
          </w:divBdr>
        </w:div>
        <w:div w:id="1607540318">
          <w:marLeft w:val="1267"/>
          <w:marRight w:val="0"/>
          <w:marTop w:val="0"/>
          <w:marBottom w:val="0"/>
          <w:divBdr>
            <w:top w:val="none" w:sz="0" w:space="0" w:color="auto"/>
            <w:left w:val="none" w:sz="0" w:space="0" w:color="auto"/>
            <w:bottom w:val="none" w:sz="0" w:space="0" w:color="auto"/>
            <w:right w:val="none" w:sz="0" w:space="0" w:color="auto"/>
          </w:divBdr>
        </w:div>
        <w:div w:id="550658847">
          <w:marLeft w:val="1267"/>
          <w:marRight w:val="0"/>
          <w:marTop w:val="0"/>
          <w:marBottom w:val="0"/>
          <w:divBdr>
            <w:top w:val="none" w:sz="0" w:space="0" w:color="auto"/>
            <w:left w:val="none" w:sz="0" w:space="0" w:color="auto"/>
            <w:bottom w:val="none" w:sz="0" w:space="0" w:color="auto"/>
            <w:right w:val="none" w:sz="0" w:space="0" w:color="auto"/>
          </w:divBdr>
        </w:div>
        <w:div w:id="1173642438">
          <w:marLeft w:val="1267"/>
          <w:marRight w:val="0"/>
          <w:marTop w:val="0"/>
          <w:marBottom w:val="0"/>
          <w:divBdr>
            <w:top w:val="none" w:sz="0" w:space="0" w:color="auto"/>
            <w:left w:val="none" w:sz="0" w:space="0" w:color="auto"/>
            <w:bottom w:val="none" w:sz="0" w:space="0" w:color="auto"/>
            <w:right w:val="none" w:sz="0" w:space="0" w:color="auto"/>
          </w:divBdr>
        </w:div>
        <w:div w:id="2111898357">
          <w:marLeft w:val="1267"/>
          <w:marRight w:val="0"/>
          <w:marTop w:val="0"/>
          <w:marBottom w:val="0"/>
          <w:divBdr>
            <w:top w:val="none" w:sz="0" w:space="0" w:color="auto"/>
            <w:left w:val="none" w:sz="0" w:space="0" w:color="auto"/>
            <w:bottom w:val="none" w:sz="0" w:space="0" w:color="auto"/>
            <w:right w:val="none" w:sz="0" w:space="0" w:color="auto"/>
          </w:divBdr>
        </w:div>
      </w:divsChild>
    </w:div>
    <w:div w:id="105199417">
      <w:bodyDiv w:val="1"/>
      <w:marLeft w:val="0"/>
      <w:marRight w:val="0"/>
      <w:marTop w:val="0"/>
      <w:marBottom w:val="0"/>
      <w:divBdr>
        <w:top w:val="none" w:sz="0" w:space="0" w:color="auto"/>
        <w:left w:val="none" w:sz="0" w:space="0" w:color="auto"/>
        <w:bottom w:val="none" w:sz="0" w:space="0" w:color="auto"/>
        <w:right w:val="none" w:sz="0" w:space="0" w:color="auto"/>
      </w:divBdr>
    </w:div>
    <w:div w:id="179438159">
      <w:bodyDiv w:val="1"/>
      <w:marLeft w:val="0"/>
      <w:marRight w:val="0"/>
      <w:marTop w:val="0"/>
      <w:marBottom w:val="0"/>
      <w:divBdr>
        <w:top w:val="none" w:sz="0" w:space="0" w:color="auto"/>
        <w:left w:val="none" w:sz="0" w:space="0" w:color="auto"/>
        <w:bottom w:val="none" w:sz="0" w:space="0" w:color="auto"/>
        <w:right w:val="none" w:sz="0" w:space="0" w:color="auto"/>
      </w:divBdr>
    </w:div>
    <w:div w:id="221717705">
      <w:bodyDiv w:val="1"/>
      <w:marLeft w:val="0"/>
      <w:marRight w:val="0"/>
      <w:marTop w:val="0"/>
      <w:marBottom w:val="0"/>
      <w:divBdr>
        <w:top w:val="none" w:sz="0" w:space="0" w:color="auto"/>
        <w:left w:val="none" w:sz="0" w:space="0" w:color="auto"/>
        <w:bottom w:val="none" w:sz="0" w:space="0" w:color="auto"/>
        <w:right w:val="none" w:sz="0" w:space="0" w:color="auto"/>
      </w:divBdr>
    </w:div>
    <w:div w:id="249854793">
      <w:bodyDiv w:val="1"/>
      <w:marLeft w:val="0"/>
      <w:marRight w:val="0"/>
      <w:marTop w:val="0"/>
      <w:marBottom w:val="0"/>
      <w:divBdr>
        <w:top w:val="none" w:sz="0" w:space="0" w:color="auto"/>
        <w:left w:val="none" w:sz="0" w:space="0" w:color="auto"/>
        <w:bottom w:val="none" w:sz="0" w:space="0" w:color="auto"/>
        <w:right w:val="none" w:sz="0" w:space="0" w:color="auto"/>
      </w:divBdr>
    </w:div>
    <w:div w:id="258291233">
      <w:bodyDiv w:val="1"/>
      <w:marLeft w:val="0"/>
      <w:marRight w:val="0"/>
      <w:marTop w:val="0"/>
      <w:marBottom w:val="0"/>
      <w:divBdr>
        <w:top w:val="none" w:sz="0" w:space="0" w:color="auto"/>
        <w:left w:val="none" w:sz="0" w:space="0" w:color="auto"/>
        <w:bottom w:val="none" w:sz="0" w:space="0" w:color="auto"/>
        <w:right w:val="none" w:sz="0" w:space="0" w:color="auto"/>
      </w:divBdr>
      <w:divsChild>
        <w:div w:id="87049261">
          <w:marLeft w:val="547"/>
          <w:marRight w:val="0"/>
          <w:marTop w:val="50"/>
          <w:marBottom w:val="0"/>
          <w:divBdr>
            <w:top w:val="none" w:sz="0" w:space="0" w:color="auto"/>
            <w:left w:val="none" w:sz="0" w:space="0" w:color="auto"/>
            <w:bottom w:val="none" w:sz="0" w:space="0" w:color="auto"/>
            <w:right w:val="none" w:sz="0" w:space="0" w:color="auto"/>
          </w:divBdr>
        </w:div>
      </w:divsChild>
    </w:div>
    <w:div w:id="259142806">
      <w:bodyDiv w:val="1"/>
      <w:marLeft w:val="0"/>
      <w:marRight w:val="0"/>
      <w:marTop w:val="0"/>
      <w:marBottom w:val="0"/>
      <w:divBdr>
        <w:top w:val="none" w:sz="0" w:space="0" w:color="auto"/>
        <w:left w:val="none" w:sz="0" w:space="0" w:color="auto"/>
        <w:bottom w:val="none" w:sz="0" w:space="0" w:color="auto"/>
        <w:right w:val="none" w:sz="0" w:space="0" w:color="auto"/>
      </w:divBdr>
      <w:divsChild>
        <w:div w:id="612322258">
          <w:marLeft w:val="547"/>
          <w:marRight w:val="0"/>
          <w:marTop w:val="0"/>
          <w:marBottom w:val="0"/>
          <w:divBdr>
            <w:top w:val="none" w:sz="0" w:space="0" w:color="auto"/>
            <w:left w:val="none" w:sz="0" w:space="0" w:color="auto"/>
            <w:bottom w:val="none" w:sz="0" w:space="0" w:color="auto"/>
            <w:right w:val="none" w:sz="0" w:space="0" w:color="auto"/>
          </w:divBdr>
        </w:div>
        <w:div w:id="819079582">
          <w:marLeft w:val="1267"/>
          <w:marRight w:val="0"/>
          <w:marTop w:val="0"/>
          <w:marBottom w:val="0"/>
          <w:divBdr>
            <w:top w:val="none" w:sz="0" w:space="0" w:color="auto"/>
            <w:left w:val="none" w:sz="0" w:space="0" w:color="auto"/>
            <w:bottom w:val="none" w:sz="0" w:space="0" w:color="auto"/>
            <w:right w:val="none" w:sz="0" w:space="0" w:color="auto"/>
          </w:divBdr>
        </w:div>
        <w:div w:id="1289817778">
          <w:marLeft w:val="1267"/>
          <w:marRight w:val="0"/>
          <w:marTop w:val="0"/>
          <w:marBottom w:val="0"/>
          <w:divBdr>
            <w:top w:val="none" w:sz="0" w:space="0" w:color="auto"/>
            <w:left w:val="none" w:sz="0" w:space="0" w:color="auto"/>
            <w:bottom w:val="none" w:sz="0" w:space="0" w:color="auto"/>
            <w:right w:val="none" w:sz="0" w:space="0" w:color="auto"/>
          </w:divBdr>
        </w:div>
        <w:div w:id="1512917711">
          <w:marLeft w:val="1267"/>
          <w:marRight w:val="0"/>
          <w:marTop w:val="0"/>
          <w:marBottom w:val="0"/>
          <w:divBdr>
            <w:top w:val="none" w:sz="0" w:space="0" w:color="auto"/>
            <w:left w:val="none" w:sz="0" w:space="0" w:color="auto"/>
            <w:bottom w:val="none" w:sz="0" w:space="0" w:color="auto"/>
            <w:right w:val="none" w:sz="0" w:space="0" w:color="auto"/>
          </w:divBdr>
        </w:div>
        <w:div w:id="462234260">
          <w:marLeft w:val="1267"/>
          <w:marRight w:val="0"/>
          <w:marTop w:val="0"/>
          <w:marBottom w:val="0"/>
          <w:divBdr>
            <w:top w:val="none" w:sz="0" w:space="0" w:color="auto"/>
            <w:left w:val="none" w:sz="0" w:space="0" w:color="auto"/>
            <w:bottom w:val="none" w:sz="0" w:space="0" w:color="auto"/>
            <w:right w:val="none" w:sz="0" w:space="0" w:color="auto"/>
          </w:divBdr>
        </w:div>
      </w:divsChild>
    </w:div>
    <w:div w:id="269432495">
      <w:bodyDiv w:val="1"/>
      <w:marLeft w:val="0"/>
      <w:marRight w:val="0"/>
      <w:marTop w:val="0"/>
      <w:marBottom w:val="0"/>
      <w:divBdr>
        <w:top w:val="none" w:sz="0" w:space="0" w:color="auto"/>
        <w:left w:val="none" w:sz="0" w:space="0" w:color="auto"/>
        <w:bottom w:val="none" w:sz="0" w:space="0" w:color="auto"/>
        <w:right w:val="none" w:sz="0" w:space="0" w:color="auto"/>
      </w:divBdr>
    </w:div>
    <w:div w:id="331223568">
      <w:bodyDiv w:val="1"/>
      <w:marLeft w:val="0"/>
      <w:marRight w:val="0"/>
      <w:marTop w:val="0"/>
      <w:marBottom w:val="0"/>
      <w:divBdr>
        <w:top w:val="none" w:sz="0" w:space="0" w:color="auto"/>
        <w:left w:val="none" w:sz="0" w:space="0" w:color="auto"/>
        <w:bottom w:val="none" w:sz="0" w:space="0" w:color="auto"/>
        <w:right w:val="none" w:sz="0" w:space="0" w:color="auto"/>
      </w:divBdr>
      <w:divsChild>
        <w:div w:id="763722156">
          <w:marLeft w:val="547"/>
          <w:marRight w:val="0"/>
          <w:marTop w:val="0"/>
          <w:marBottom w:val="0"/>
          <w:divBdr>
            <w:top w:val="none" w:sz="0" w:space="0" w:color="auto"/>
            <w:left w:val="none" w:sz="0" w:space="0" w:color="auto"/>
            <w:bottom w:val="none" w:sz="0" w:space="0" w:color="auto"/>
            <w:right w:val="none" w:sz="0" w:space="0" w:color="auto"/>
          </w:divBdr>
        </w:div>
        <w:div w:id="2074893242">
          <w:marLeft w:val="547"/>
          <w:marRight w:val="0"/>
          <w:marTop w:val="0"/>
          <w:marBottom w:val="0"/>
          <w:divBdr>
            <w:top w:val="none" w:sz="0" w:space="0" w:color="auto"/>
            <w:left w:val="none" w:sz="0" w:space="0" w:color="auto"/>
            <w:bottom w:val="none" w:sz="0" w:space="0" w:color="auto"/>
            <w:right w:val="none" w:sz="0" w:space="0" w:color="auto"/>
          </w:divBdr>
        </w:div>
      </w:divsChild>
    </w:div>
    <w:div w:id="391588969">
      <w:bodyDiv w:val="1"/>
      <w:marLeft w:val="0"/>
      <w:marRight w:val="0"/>
      <w:marTop w:val="0"/>
      <w:marBottom w:val="0"/>
      <w:divBdr>
        <w:top w:val="none" w:sz="0" w:space="0" w:color="auto"/>
        <w:left w:val="none" w:sz="0" w:space="0" w:color="auto"/>
        <w:bottom w:val="none" w:sz="0" w:space="0" w:color="auto"/>
        <w:right w:val="none" w:sz="0" w:space="0" w:color="auto"/>
      </w:divBdr>
      <w:divsChild>
        <w:div w:id="2145534861">
          <w:marLeft w:val="547"/>
          <w:marRight w:val="0"/>
          <w:marTop w:val="60"/>
          <w:marBottom w:val="60"/>
          <w:divBdr>
            <w:top w:val="none" w:sz="0" w:space="0" w:color="auto"/>
            <w:left w:val="none" w:sz="0" w:space="0" w:color="auto"/>
            <w:bottom w:val="none" w:sz="0" w:space="0" w:color="auto"/>
            <w:right w:val="none" w:sz="0" w:space="0" w:color="auto"/>
          </w:divBdr>
        </w:div>
      </w:divsChild>
    </w:div>
    <w:div w:id="445776126">
      <w:bodyDiv w:val="1"/>
      <w:marLeft w:val="0"/>
      <w:marRight w:val="0"/>
      <w:marTop w:val="0"/>
      <w:marBottom w:val="0"/>
      <w:divBdr>
        <w:top w:val="none" w:sz="0" w:space="0" w:color="auto"/>
        <w:left w:val="none" w:sz="0" w:space="0" w:color="auto"/>
        <w:bottom w:val="none" w:sz="0" w:space="0" w:color="auto"/>
        <w:right w:val="none" w:sz="0" w:space="0" w:color="auto"/>
      </w:divBdr>
    </w:div>
    <w:div w:id="485558461">
      <w:bodyDiv w:val="1"/>
      <w:marLeft w:val="0"/>
      <w:marRight w:val="0"/>
      <w:marTop w:val="0"/>
      <w:marBottom w:val="0"/>
      <w:divBdr>
        <w:top w:val="none" w:sz="0" w:space="0" w:color="auto"/>
        <w:left w:val="none" w:sz="0" w:space="0" w:color="auto"/>
        <w:bottom w:val="none" w:sz="0" w:space="0" w:color="auto"/>
        <w:right w:val="none" w:sz="0" w:space="0" w:color="auto"/>
      </w:divBdr>
      <w:divsChild>
        <w:div w:id="361169097">
          <w:marLeft w:val="1267"/>
          <w:marRight w:val="0"/>
          <w:marTop w:val="60"/>
          <w:marBottom w:val="0"/>
          <w:divBdr>
            <w:top w:val="none" w:sz="0" w:space="0" w:color="auto"/>
            <w:left w:val="none" w:sz="0" w:space="0" w:color="auto"/>
            <w:bottom w:val="none" w:sz="0" w:space="0" w:color="auto"/>
            <w:right w:val="none" w:sz="0" w:space="0" w:color="auto"/>
          </w:divBdr>
        </w:div>
        <w:div w:id="534386688">
          <w:marLeft w:val="1267"/>
          <w:marRight w:val="0"/>
          <w:marTop w:val="0"/>
          <w:marBottom w:val="0"/>
          <w:divBdr>
            <w:top w:val="none" w:sz="0" w:space="0" w:color="auto"/>
            <w:left w:val="none" w:sz="0" w:space="0" w:color="auto"/>
            <w:bottom w:val="none" w:sz="0" w:space="0" w:color="auto"/>
            <w:right w:val="none" w:sz="0" w:space="0" w:color="auto"/>
          </w:divBdr>
        </w:div>
        <w:div w:id="2010476516">
          <w:marLeft w:val="1267"/>
          <w:marRight w:val="0"/>
          <w:marTop w:val="0"/>
          <w:marBottom w:val="0"/>
          <w:divBdr>
            <w:top w:val="none" w:sz="0" w:space="0" w:color="auto"/>
            <w:left w:val="none" w:sz="0" w:space="0" w:color="auto"/>
            <w:bottom w:val="none" w:sz="0" w:space="0" w:color="auto"/>
            <w:right w:val="none" w:sz="0" w:space="0" w:color="auto"/>
          </w:divBdr>
        </w:div>
      </w:divsChild>
    </w:div>
    <w:div w:id="527455668">
      <w:bodyDiv w:val="1"/>
      <w:marLeft w:val="0"/>
      <w:marRight w:val="0"/>
      <w:marTop w:val="0"/>
      <w:marBottom w:val="0"/>
      <w:divBdr>
        <w:top w:val="none" w:sz="0" w:space="0" w:color="auto"/>
        <w:left w:val="none" w:sz="0" w:space="0" w:color="auto"/>
        <w:bottom w:val="none" w:sz="0" w:space="0" w:color="auto"/>
        <w:right w:val="none" w:sz="0" w:space="0" w:color="auto"/>
      </w:divBdr>
      <w:divsChild>
        <w:div w:id="743527601">
          <w:marLeft w:val="547"/>
          <w:marRight w:val="0"/>
          <w:marTop w:val="0"/>
          <w:marBottom w:val="0"/>
          <w:divBdr>
            <w:top w:val="none" w:sz="0" w:space="0" w:color="auto"/>
            <w:left w:val="none" w:sz="0" w:space="0" w:color="auto"/>
            <w:bottom w:val="none" w:sz="0" w:space="0" w:color="auto"/>
            <w:right w:val="none" w:sz="0" w:space="0" w:color="auto"/>
          </w:divBdr>
        </w:div>
      </w:divsChild>
    </w:div>
    <w:div w:id="529925419">
      <w:bodyDiv w:val="1"/>
      <w:marLeft w:val="0"/>
      <w:marRight w:val="0"/>
      <w:marTop w:val="0"/>
      <w:marBottom w:val="0"/>
      <w:divBdr>
        <w:top w:val="none" w:sz="0" w:space="0" w:color="auto"/>
        <w:left w:val="none" w:sz="0" w:space="0" w:color="auto"/>
        <w:bottom w:val="none" w:sz="0" w:space="0" w:color="auto"/>
        <w:right w:val="none" w:sz="0" w:space="0" w:color="auto"/>
      </w:divBdr>
      <w:divsChild>
        <w:div w:id="765031039">
          <w:marLeft w:val="547"/>
          <w:marRight w:val="0"/>
          <w:marTop w:val="60"/>
          <w:marBottom w:val="60"/>
          <w:divBdr>
            <w:top w:val="none" w:sz="0" w:space="0" w:color="auto"/>
            <w:left w:val="none" w:sz="0" w:space="0" w:color="auto"/>
            <w:bottom w:val="none" w:sz="0" w:space="0" w:color="auto"/>
            <w:right w:val="none" w:sz="0" w:space="0" w:color="auto"/>
          </w:divBdr>
        </w:div>
      </w:divsChild>
    </w:div>
    <w:div w:id="531577846">
      <w:bodyDiv w:val="1"/>
      <w:marLeft w:val="0"/>
      <w:marRight w:val="0"/>
      <w:marTop w:val="0"/>
      <w:marBottom w:val="0"/>
      <w:divBdr>
        <w:top w:val="none" w:sz="0" w:space="0" w:color="auto"/>
        <w:left w:val="none" w:sz="0" w:space="0" w:color="auto"/>
        <w:bottom w:val="none" w:sz="0" w:space="0" w:color="auto"/>
        <w:right w:val="none" w:sz="0" w:space="0" w:color="auto"/>
      </w:divBdr>
    </w:div>
    <w:div w:id="583998505">
      <w:bodyDiv w:val="1"/>
      <w:marLeft w:val="0"/>
      <w:marRight w:val="0"/>
      <w:marTop w:val="0"/>
      <w:marBottom w:val="0"/>
      <w:divBdr>
        <w:top w:val="none" w:sz="0" w:space="0" w:color="auto"/>
        <w:left w:val="none" w:sz="0" w:space="0" w:color="auto"/>
        <w:bottom w:val="none" w:sz="0" w:space="0" w:color="auto"/>
        <w:right w:val="none" w:sz="0" w:space="0" w:color="auto"/>
      </w:divBdr>
    </w:div>
    <w:div w:id="625811817">
      <w:bodyDiv w:val="1"/>
      <w:marLeft w:val="0"/>
      <w:marRight w:val="0"/>
      <w:marTop w:val="0"/>
      <w:marBottom w:val="0"/>
      <w:divBdr>
        <w:top w:val="none" w:sz="0" w:space="0" w:color="auto"/>
        <w:left w:val="none" w:sz="0" w:space="0" w:color="auto"/>
        <w:bottom w:val="none" w:sz="0" w:space="0" w:color="auto"/>
        <w:right w:val="none" w:sz="0" w:space="0" w:color="auto"/>
      </w:divBdr>
      <w:divsChild>
        <w:div w:id="717171181">
          <w:marLeft w:val="547"/>
          <w:marRight w:val="0"/>
          <w:marTop w:val="0"/>
          <w:marBottom w:val="0"/>
          <w:divBdr>
            <w:top w:val="none" w:sz="0" w:space="0" w:color="auto"/>
            <w:left w:val="none" w:sz="0" w:space="0" w:color="auto"/>
            <w:bottom w:val="none" w:sz="0" w:space="0" w:color="auto"/>
            <w:right w:val="none" w:sz="0" w:space="0" w:color="auto"/>
          </w:divBdr>
        </w:div>
        <w:div w:id="6757268">
          <w:marLeft w:val="1267"/>
          <w:marRight w:val="0"/>
          <w:marTop w:val="0"/>
          <w:marBottom w:val="0"/>
          <w:divBdr>
            <w:top w:val="none" w:sz="0" w:space="0" w:color="auto"/>
            <w:left w:val="none" w:sz="0" w:space="0" w:color="auto"/>
            <w:bottom w:val="none" w:sz="0" w:space="0" w:color="auto"/>
            <w:right w:val="none" w:sz="0" w:space="0" w:color="auto"/>
          </w:divBdr>
        </w:div>
        <w:div w:id="1600605462">
          <w:marLeft w:val="1267"/>
          <w:marRight w:val="0"/>
          <w:marTop w:val="0"/>
          <w:marBottom w:val="0"/>
          <w:divBdr>
            <w:top w:val="none" w:sz="0" w:space="0" w:color="auto"/>
            <w:left w:val="none" w:sz="0" w:space="0" w:color="auto"/>
            <w:bottom w:val="none" w:sz="0" w:space="0" w:color="auto"/>
            <w:right w:val="none" w:sz="0" w:space="0" w:color="auto"/>
          </w:divBdr>
        </w:div>
        <w:div w:id="481897559">
          <w:marLeft w:val="1267"/>
          <w:marRight w:val="0"/>
          <w:marTop w:val="0"/>
          <w:marBottom w:val="0"/>
          <w:divBdr>
            <w:top w:val="none" w:sz="0" w:space="0" w:color="auto"/>
            <w:left w:val="none" w:sz="0" w:space="0" w:color="auto"/>
            <w:bottom w:val="none" w:sz="0" w:space="0" w:color="auto"/>
            <w:right w:val="none" w:sz="0" w:space="0" w:color="auto"/>
          </w:divBdr>
        </w:div>
      </w:divsChild>
    </w:div>
    <w:div w:id="635569992">
      <w:bodyDiv w:val="1"/>
      <w:marLeft w:val="0"/>
      <w:marRight w:val="0"/>
      <w:marTop w:val="0"/>
      <w:marBottom w:val="0"/>
      <w:divBdr>
        <w:top w:val="none" w:sz="0" w:space="0" w:color="auto"/>
        <w:left w:val="none" w:sz="0" w:space="0" w:color="auto"/>
        <w:bottom w:val="none" w:sz="0" w:space="0" w:color="auto"/>
        <w:right w:val="none" w:sz="0" w:space="0" w:color="auto"/>
      </w:divBdr>
    </w:div>
    <w:div w:id="654533936">
      <w:bodyDiv w:val="1"/>
      <w:marLeft w:val="0"/>
      <w:marRight w:val="0"/>
      <w:marTop w:val="0"/>
      <w:marBottom w:val="0"/>
      <w:divBdr>
        <w:top w:val="none" w:sz="0" w:space="0" w:color="auto"/>
        <w:left w:val="none" w:sz="0" w:space="0" w:color="auto"/>
        <w:bottom w:val="none" w:sz="0" w:space="0" w:color="auto"/>
        <w:right w:val="none" w:sz="0" w:space="0" w:color="auto"/>
      </w:divBdr>
      <w:divsChild>
        <w:div w:id="492451586">
          <w:marLeft w:val="547"/>
          <w:marRight w:val="0"/>
          <w:marTop w:val="0"/>
          <w:marBottom w:val="0"/>
          <w:divBdr>
            <w:top w:val="none" w:sz="0" w:space="0" w:color="auto"/>
            <w:left w:val="none" w:sz="0" w:space="0" w:color="auto"/>
            <w:bottom w:val="none" w:sz="0" w:space="0" w:color="auto"/>
            <w:right w:val="none" w:sz="0" w:space="0" w:color="auto"/>
          </w:divBdr>
        </w:div>
        <w:div w:id="2068453805">
          <w:marLeft w:val="1267"/>
          <w:marRight w:val="0"/>
          <w:marTop w:val="0"/>
          <w:marBottom w:val="0"/>
          <w:divBdr>
            <w:top w:val="none" w:sz="0" w:space="0" w:color="auto"/>
            <w:left w:val="none" w:sz="0" w:space="0" w:color="auto"/>
            <w:bottom w:val="none" w:sz="0" w:space="0" w:color="auto"/>
            <w:right w:val="none" w:sz="0" w:space="0" w:color="auto"/>
          </w:divBdr>
        </w:div>
        <w:div w:id="1214393806">
          <w:marLeft w:val="1267"/>
          <w:marRight w:val="0"/>
          <w:marTop w:val="0"/>
          <w:marBottom w:val="0"/>
          <w:divBdr>
            <w:top w:val="none" w:sz="0" w:space="0" w:color="auto"/>
            <w:left w:val="none" w:sz="0" w:space="0" w:color="auto"/>
            <w:bottom w:val="none" w:sz="0" w:space="0" w:color="auto"/>
            <w:right w:val="none" w:sz="0" w:space="0" w:color="auto"/>
          </w:divBdr>
        </w:div>
        <w:div w:id="805468698">
          <w:marLeft w:val="1267"/>
          <w:marRight w:val="0"/>
          <w:marTop w:val="0"/>
          <w:marBottom w:val="0"/>
          <w:divBdr>
            <w:top w:val="none" w:sz="0" w:space="0" w:color="auto"/>
            <w:left w:val="none" w:sz="0" w:space="0" w:color="auto"/>
            <w:bottom w:val="none" w:sz="0" w:space="0" w:color="auto"/>
            <w:right w:val="none" w:sz="0" w:space="0" w:color="auto"/>
          </w:divBdr>
        </w:div>
        <w:div w:id="1423448507">
          <w:marLeft w:val="1267"/>
          <w:marRight w:val="0"/>
          <w:marTop w:val="0"/>
          <w:marBottom w:val="0"/>
          <w:divBdr>
            <w:top w:val="none" w:sz="0" w:space="0" w:color="auto"/>
            <w:left w:val="none" w:sz="0" w:space="0" w:color="auto"/>
            <w:bottom w:val="none" w:sz="0" w:space="0" w:color="auto"/>
            <w:right w:val="none" w:sz="0" w:space="0" w:color="auto"/>
          </w:divBdr>
        </w:div>
      </w:divsChild>
    </w:div>
    <w:div w:id="683702807">
      <w:bodyDiv w:val="1"/>
      <w:marLeft w:val="0"/>
      <w:marRight w:val="0"/>
      <w:marTop w:val="0"/>
      <w:marBottom w:val="0"/>
      <w:divBdr>
        <w:top w:val="none" w:sz="0" w:space="0" w:color="auto"/>
        <w:left w:val="none" w:sz="0" w:space="0" w:color="auto"/>
        <w:bottom w:val="none" w:sz="0" w:space="0" w:color="auto"/>
        <w:right w:val="none" w:sz="0" w:space="0" w:color="auto"/>
      </w:divBdr>
    </w:div>
    <w:div w:id="716859803">
      <w:bodyDiv w:val="1"/>
      <w:marLeft w:val="0"/>
      <w:marRight w:val="0"/>
      <w:marTop w:val="0"/>
      <w:marBottom w:val="0"/>
      <w:divBdr>
        <w:top w:val="none" w:sz="0" w:space="0" w:color="auto"/>
        <w:left w:val="none" w:sz="0" w:space="0" w:color="auto"/>
        <w:bottom w:val="none" w:sz="0" w:space="0" w:color="auto"/>
        <w:right w:val="none" w:sz="0" w:space="0" w:color="auto"/>
      </w:divBdr>
    </w:div>
    <w:div w:id="727995757">
      <w:bodyDiv w:val="1"/>
      <w:marLeft w:val="0"/>
      <w:marRight w:val="0"/>
      <w:marTop w:val="0"/>
      <w:marBottom w:val="0"/>
      <w:divBdr>
        <w:top w:val="none" w:sz="0" w:space="0" w:color="auto"/>
        <w:left w:val="none" w:sz="0" w:space="0" w:color="auto"/>
        <w:bottom w:val="none" w:sz="0" w:space="0" w:color="auto"/>
        <w:right w:val="none" w:sz="0" w:space="0" w:color="auto"/>
      </w:divBdr>
    </w:div>
    <w:div w:id="796532926">
      <w:bodyDiv w:val="1"/>
      <w:marLeft w:val="0"/>
      <w:marRight w:val="0"/>
      <w:marTop w:val="0"/>
      <w:marBottom w:val="0"/>
      <w:divBdr>
        <w:top w:val="none" w:sz="0" w:space="0" w:color="auto"/>
        <w:left w:val="none" w:sz="0" w:space="0" w:color="auto"/>
        <w:bottom w:val="none" w:sz="0" w:space="0" w:color="auto"/>
        <w:right w:val="none" w:sz="0" w:space="0" w:color="auto"/>
      </w:divBdr>
    </w:div>
    <w:div w:id="819007682">
      <w:bodyDiv w:val="1"/>
      <w:marLeft w:val="0"/>
      <w:marRight w:val="0"/>
      <w:marTop w:val="0"/>
      <w:marBottom w:val="0"/>
      <w:divBdr>
        <w:top w:val="none" w:sz="0" w:space="0" w:color="auto"/>
        <w:left w:val="none" w:sz="0" w:space="0" w:color="auto"/>
        <w:bottom w:val="none" w:sz="0" w:space="0" w:color="auto"/>
        <w:right w:val="none" w:sz="0" w:space="0" w:color="auto"/>
      </w:divBdr>
    </w:div>
    <w:div w:id="856236437">
      <w:bodyDiv w:val="1"/>
      <w:marLeft w:val="0"/>
      <w:marRight w:val="0"/>
      <w:marTop w:val="0"/>
      <w:marBottom w:val="0"/>
      <w:divBdr>
        <w:top w:val="none" w:sz="0" w:space="0" w:color="auto"/>
        <w:left w:val="none" w:sz="0" w:space="0" w:color="auto"/>
        <w:bottom w:val="none" w:sz="0" w:space="0" w:color="auto"/>
        <w:right w:val="none" w:sz="0" w:space="0" w:color="auto"/>
      </w:divBdr>
      <w:divsChild>
        <w:div w:id="46029184">
          <w:marLeft w:val="1267"/>
          <w:marRight w:val="0"/>
          <w:marTop w:val="60"/>
          <w:marBottom w:val="0"/>
          <w:divBdr>
            <w:top w:val="none" w:sz="0" w:space="0" w:color="auto"/>
            <w:left w:val="none" w:sz="0" w:space="0" w:color="auto"/>
            <w:bottom w:val="none" w:sz="0" w:space="0" w:color="auto"/>
            <w:right w:val="none" w:sz="0" w:space="0" w:color="auto"/>
          </w:divBdr>
        </w:div>
        <w:div w:id="1561165420">
          <w:marLeft w:val="1267"/>
          <w:marRight w:val="0"/>
          <w:marTop w:val="0"/>
          <w:marBottom w:val="0"/>
          <w:divBdr>
            <w:top w:val="none" w:sz="0" w:space="0" w:color="auto"/>
            <w:left w:val="none" w:sz="0" w:space="0" w:color="auto"/>
            <w:bottom w:val="none" w:sz="0" w:space="0" w:color="auto"/>
            <w:right w:val="none" w:sz="0" w:space="0" w:color="auto"/>
          </w:divBdr>
        </w:div>
        <w:div w:id="1888561583">
          <w:marLeft w:val="1267"/>
          <w:marRight w:val="0"/>
          <w:marTop w:val="0"/>
          <w:marBottom w:val="0"/>
          <w:divBdr>
            <w:top w:val="none" w:sz="0" w:space="0" w:color="auto"/>
            <w:left w:val="none" w:sz="0" w:space="0" w:color="auto"/>
            <w:bottom w:val="none" w:sz="0" w:space="0" w:color="auto"/>
            <w:right w:val="none" w:sz="0" w:space="0" w:color="auto"/>
          </w:divBdr>
        </w:div>
      </w:divsChild>
    </w:div>
    <w:div w:id="906040603">
      <w:bodyDiv w:val="1"/>
      <w:marLeft w:val="0"/>
      <w:marRight w:val="0"/>
      <w:marTop w:val="0"/>
      <w:marBottom w:val="0"/>
      <w:divBdr>
        <w:top w:val="none" w:sz="0" w:space="0" w:color="auto"/>
        <w:left w:val="none" w:sz="0" w:space="0" w:color="auto"/>
        <w:bottom w:val="none" w:sz="0" w:space="0" w:color="auto"/>
        <w:right w:val="none" w:sz="0" w:space="0" w:color="auto"/>
      </w:divBdr>
    </w:div>
    <w:div w:id="940912775">
      <w:bodyDiv w:val="1"/>
      <w:marLeft w:val="0"/>
      <w:marRight w:val="0"/>
      <w:marTop w:val="0"/>
      <w:marBottom w:val="0"/>
      <w:divBdr>
        <w:top w:val="none" w:sz="0" w:space="0" w:color="auto"/>
        <w:left w:val="none" w:sz="0" w:space="0" w:color="auto"/>
        <w:bottom w:val="none" w:sz="0" w:space="0" w:color="auto"/>
        <w:right w:val="none" w:sz="0" w:space="0" w:color="auto"/>
      </w:divBdr>
    </w:div>
    <w:div w:id="1011689270">
      <w:bodyDiv w:val="1"/>
      <w:marLeft w:val="0"/>
      <w:marRight w:val="0"/>
      <w:marTop w:val="0"/>
      <w:marBottom w:val="0"/>
      <w:divBdr>
        <w:top w:val="none" w:sz="0" w:space="0" w:color="auto"/>
        <w:left w:val="none" w:sz="0" w:space="0" w:color="auto"/>
        <w:bottom w:val="none" w:sz="0" w:space="0" w:color="auto"/>
        <w:right w:val="none" w:sz="0" w:space="0" w:color="auto"/>
      </w:divBdr>
      <w:divsChild>
        <w:div w:id="414211670">
          <w:marLeft w:val="547"/>
          <w:marRight w:val="0"/>
          <w:marTop w:val="0"/>
          <w:marBottom w:val="0"/>
          <w:divBdr>
            <w:top w:val="none" w:sz="0" w:space="0" w:color="auto"/>
            <w:left w:val="none" w:sz="0" w:space="0" w:color="auto"/>
            <w:bottom w:val="none" w:sz="0" w:space="0" w:color="auto"/>
            <w:right w:val="none" w:sz="0" w:space="0" w:color="auto"/>
          </w:divBdr>
        </w:div>
      </w:divsChild>
    </w:div>
    <w:div w:id="1012679599">
      <w:bodyDiv w:val="1"/>
      <w:marLeft w:val="0"/>
      <w:marRight w:val="0"/>
      <w:marTop w:val="0"/>
      <w:marBottom w:val="0"/>
      <w:divBdr>
        <w:top w:val="none" w:sz="0" w:space="0" w:color="auto"/>
        <w:left w:val="none" w:sz="0" w:space="0" w:color="auto"/>
        <w:bottom w:val="none" w:sz="0" w:space="0" w:color="auto"/>
        <w:right w:val="none" w:sz="0" w:space="0" w:color="auto"/>
      </w:divBdr>
    </w:div>
    <w:div w:id="1036588560">
      <w:bodyDiv w:val="1"/>
      <w:marLeft w:val="0"/>
      <w:marRight w:val="0"/>
      <w:marTop w:val="0"/>
      <w:marBottom w:val="0"/>
      <w:divBdr>
        <w:top w:val="none" w:sz="0" w:space="0" w:color="auto"/>
        <w:left w:val="none" w:sz="0" w:space="0" w:color="auto"/>
        <w:bottom w:val="none" w:sz="0" w:space="0" w:color="auto"/>
        <w:right w:val="none" w:sz="0" w:space="0" w:color="auto"/>
      </w:divBdr>
      <w:divsChild>
        <w:div w:id="563226923">
          <w:marLeft w:val="547"/>
          <w:marRight w:val="0"/>
          <w:marTop w:val="0"/>
          <w:marBottom w:val="0"/>
          <w:divBdr>
            <w:top w:val="none" w:sz="0" w:space="0" w:color="auto"/>
            <w:left w:val="none" w:sz="0" w:space="0" w:color="auto"/>
            <w:bottom w:val="none" w:sz="0" w:space="0" w:color="auto"/>
            <w:right w:val="none" w:sz="0" w:space="0" w:color="auto"/>
          </w:divBdr>
        </w:div>
        <w:div w:id="2102944163">
          <w:marLeft w:val="1267"/>
          <w:marRight w:val="0"/>
          <w:marTop w:val="0"/>
          <w:marBottom w:val="0"/>
          <w:divBdr>
            <w:top w:val="none" w:sz="0" w:space="0" w:color="auto"/>
            <w:left w:val="none" w:sz="0" w:space="0" w:color="auto"/>
            <w:bottom w:val="none" w:sz="0" w:space="0" w:color="auto"/>
            <w:right w:val="none" w:sz="0" w:space="0" w:color="auto"/>
          </w:divBdr>
        </w:div>
        <w:div w:id="1391029942">
          <w:marLeft w:val="1267"/>
          <w:marRight w:val="0"/>
          <w:marTop w:val="0"/>
          <w:marBottom w:val="0"/>
          <w:divBdr>
            <w:top w:val="none" w:sz="0" w:space="0" w:color="auto"/>
            <w:left w:val="none" w:sz="0" w:space="0" w:color="auto"/>
            <w:bottom w:val="none" w:sz="0" w:space="0" w:color="auto"/>
            <w:right w:val="none" w:sz="0" w:space="0" w:color="auto"/>
          </w:divBdr>
        </w:div>
        <w:div w:id="1443261113">
          <w:marLeft w:val="1267"/>
          <w:marRight w:val="0"/>
          <w:marTop w:val="0"/>
          <w:marBottom w:val="0"/>
          <w:divBdr>
            <w:top w:val="none" w:sz="0" w:space="0" w:color="auto"/>
            <w:left w:val="none" w:sz="0" w:space="0" w:color="auto"/>
            <w:bottom w:val="none" w:sz="0" w:space="0" w:color="auto"/>
            <w:right w:val="none" w:sz="0" w:space="0" w:color="auto"/>
          </w:divBdr>
        </w:div>
        <w:div w:id="1744333443">
          <w:marLeft w:val="1267"/>
          <w:marRight w:val="0"/>
          <w:marTop w:val="0"/>
          <w:marBottom w:val="0"/>
          <w:divBdr>
            <w:top w:val="none" w:sz="0" w:space="0" w:color="auto"/>
            <w:left w:val="none" w:sz="0" w:space="0" w:color="auto"/>
            <w:bottom w:val="none" w:sz="0" w:space="0" w:color="auto"/>
            <w:right w:val="none" w:sz="0" w:space="0" w:color="auto"/>
          </w:divBdr>
        </w:div>
      </w:divsChild>
    </w:div>
    <w:div w:id="1093236119">
      <w:bodyDiv w:val="1"/>
      <w:marLeft w:val="0"/>
      <w:marRight w:val="0"/>
      <w:marTop w:val="0"/>
      <w:marBottom w:val="0"/>
      <w:divBdr>
        <w:top w:val="none" w:sz="0" w:space="0" w:color="auto"/>
        <w:left w:val="none" w:sz="0" w:space="0" w:color="auto"/>
        <w:bottom w:val="none" w:sz="0" w:space="0" w:color="auto"/>
        <w:right w:val="none" w:sz="0" w:space="0" w:color="auto"/>
      </w:divBdr>
      <w:divsChild>
        <w:div w:id="811287218">
          <w:marLeft w:val="547"/>
          <w:marRight w:val="0"/>
          <w:marTop w:val="0"/>
          <w:marBottom w:val="0"/>
          <w:divBdr>
            <w:top w:val="none" w:sz="0" w:space="0" w:color="auto"/>
            <w:left w:val="none" w:sz="0" w:space="0" w:color="auto"/>
            <w:bottom w:val="none" w:sz="0" w:space="0" w:color="auto"/>
            <w:right w:val="none" w:sz="0" w:space="0" w:color="auto"/>
          </w:divBdr>
        </w:div>
      </w:divsChild>
    </w:div>
    <w:div w:id="1143619366">
      <w:bodyDiv w:val="1"/>
      <w:marLeft w:val="0"/>
      <w:marRight w:val="0"/>
      <w:marTop w:val="0"/>
      <w:marBottom w:val="0"/>
      <w:divBdr>
        <w:top w:val="none" w:sz="0" w:space="0" w:color="auto"/>
        <w:left w:val="none" w:sz="0" w:space="0" w:color="auto"/>
        <w:bottom w:val="none" w:sz="0" w:space="0" w:color="auto"/>
        <w:right w:val="none" w:sz="0" w:space="0" w:color="auto"/>
      </w:divBdr>
      <w:divsChild>
        <w:div w:id="1620213043">
          <w:marLeft w:val="547"/>
          <w:marRight w:val="0"/>
          <w:marTop w:val="60"/>
          <w:marBottom w:val="0"/>
          <w:divBdr>
            <w:top w:val="none" w:sz="0" w:space="0" w:color="auto"/>
            <w:left w:val="none" w:sz="0" w:space="0" w:color="auto"/>
            <w:bottom w:val="none" w:sz="0" w:space="0" w:color="auto"/>
            <w:right w:val="none" w:sz="0" w:space="0" w:color="auto"/>
          </w:divBdr>
        </w:div>
      </w:divsChild>
    </w:div>
    <w:div w:id="1251887188">
      <w:bodyDiv w:val="1"/>
      <w:marLeft w:val="0"/>
      <w:marRight w:val="0"/>
      <w:marTop w:val="0"/>
      <w:marBottom w:val="0"/>
      <w:divBdr>
        <w:top w:val="none" w:sz="0" w:space="0" w:color="auto"/>
        <w:left w:val="none" w:sz="0" w:space="0" w:color="auto"/>
        <w:bottom w:val="none" w:sz="0" w:space="0" w:color="auto"/>
        <w:right w:val="none" w:sz="0" w:space="0" w:color="auto"/>
      </w:divBdr>
    </w:div>
    <w:div w:id="1257444759">
      <w:bodyDiv w:val="1"/>
      <w:marLeft w:val="0"/>
      <w:marRight w:val="0"/>
      <w:marTop w:val="0"/>
      <w:marBottom w:val="0"/>
      <w:divBdr>
        <w:top w:val="none" w:sz="0" w:space="0" w:color="auto"/>
        <w:left w:val="none" w:sz="0" w:space="0" w:color="auto"/>
        <w:bottom w:val="none" w:sz="0" w:space="0" w:color="auto"/>
        <w:right w:val="none" w:sz="0" w:space="0" w:color="auto"/>
      </w:divBdr>
    </w:div>
    <w:div w:id="1370689169">
      <w:bodyDiv w:val="1"/>
      <w:marLeft w:val="0"/>
      <w:marRight w:val="0"/>
      <w:marTop w:val="0"/>
      <w:marBottom w:val="0"/>
      <w:divBdr>
        <w:top w:val="none" w:sz="0" w:space="0" w:color="auto"/>
        <w:left w:val="none" w:sz="0" w:space="0" w:color="auto"/>
        <w:bottom w:val="none" w:sz="0" w:space="0" w:color="auto"/>
        <w:right w:val="none" w:sz="0" w:space="0" w:color="auto"/>
      </w:divBdr>
    </w:div>
    <w:div w:id="1382752764">
      <w:bodyDiv w:val="1"/>
      <w:marLeft w:val="0"/>
      <w:marRight w:val="0"/>
      <w:marTop w:val="0"/>
      <w:marBottom w:val="0"/>
      <w:divBdr>
        <w:top w:val="none" w:sz="0" w:space="0" w:color="auto"/>
        <w:left w:val="none" w:sz="0" w:space="0" w:color="auto"/>
        <w:bottom w:val="none" w:sz="0" w:space="0" w:color="auto"/>
        <w:right w:val="none" w:sz="0" w:space="0" w:color="auto"/>
      </w:divBdr>
      <w:divsChild>
        <w:div w:id="1248609080">
          <w:marLeft w:val="547"/>
          <w:marRight w:val="0"/>
          <w:marTop w:val="60"/>
          <w:marBottom w:val="0"/>
          <w:divBdr>
            <w:top w:val="none" w:sz="0" w:space="0" w:color="auto"/>
            <w:left w:val="none" w:sz="0" w:space="0" w:color="auto"/>
            <w:bottom w:val="none" w:sz="0" w:space="0" w:color="auto"/>
            <w:right w:val="none" w:sz="0" w:space="0" w:color="auto"/>
          </w:divBdr>
        </w:div>
        <w:div w:id="1217089877">
          <w:marLeft w:val="547"/>
          <w:marRight w:val="0"/>
          <w:marTop w:val="60"/>
          <w:marBottom w:val="0"/>
          <w:divBdr>
            <w:top w:val="none" w:sz="0" w:space="0" w:color="auto"/>
            <w:left w:val="none" w:sz="0" w:space="0" w:color="auto"/>
            <w:bottom w:val="none" w:sz="0" w:space="0" w:color="auto"/>
            <w:right w:val="none" w:sz="0" w:space="0" w:color="auto"/>
          </w:divBdr>
        </w:div>
      </w:divsChild>
    </w:div>
    <w:div w:id="1396927904">
      <w:bodyDiv w:val="1"/>
      <w:marLeft w:val="0"/>
      <w:marRight w:val="0"/>
      <w:marTop w:val="0"/>
      <w:marBottom w:val="0"/>
      <w:divBdr>
        <w:top w:val="none" w:sz="0" w:space="0" w:color="auto"/>
        <w:left w:val="none" w:sz="0" w:space="0" w:color="auto"/>
        <w:bottom w:val="none" w:sz="0" w:space="0" w:color="auto"/>
        <w:right w:val="none" w:sz="0" w:space="0" w:color="auto"/>
      </w:divBdr>
    </w:div>
    <w:div w:id="1442262651">
      <w:bodyDiv w:val="1"/>
      <w:marLeft w:val="0"/>
      <w:marRight w:val="0"/>
      <w:marTop w:val="0"/>
      <w:marBottom w:val="0"/>
      <w:divBdr>
        <w:top w:val="none" w:sz="0" w:space="0" w:color="auto"/>
        <w:left w:val="none" w:sz="0" w:space="0" w:color="auto"/>
        <w:bottom w:val="none" w:sz="0" w:space="0" w:color="auto"/>
        <w:right w:val="none" w:sz="0" w:space="0" w:color="auto"/>
      </w:divBdr>
    </w:div>
    <w:div w:id="1570143173">
      <w:bodyDiv w:val="1"/>
      <w:marLeft w:val="0"/>
      <w:marRight w:val="0"/>
      <w:marTop w:val="0"/>
      <w:marBottom w:val="0"/>
      <w:divBdr>
        <w:top w:val="none" w:sz="0" w:space="0" w:color="auto"/>
        <w:left w:val="none" w:sz="0" w:space="0" w:color="auto"/>
        <w:bottom w:val="none" w:sz="0" w:space="0" w:color="auto"/>
        <w:right w:val="none" w:sz="0" w:space="0" w:color="auto"/>
      </w:divBdr>
    </w:div>
    <w:div w:id="1577010749">
      <w:bodyDiv w:val="1"/>
      <w:marLeft w:val="0"/>
      <w:marRight w:val="0"/>
      <w:marTop w:val="0"/>
      <w:marBottom w:val="0"/>
      <w:divBdr>
        <w:top w:val="none" w:sz="0" w:space="0" w:color="auto"/>
        <w:left w:val="none" w:sz="0" w:space="0" w:color="auto"/>
        <w:bottom w:val="none" w:sz="0" w:space="0" w:color="auto"/>
        <w:right w:val="none" w:sz="0" w:space="0" w:color="auto"/>
      </w:divBdr>
    </w:div>
    <w:div w:id="1639798579">
      <w:bodyDiv w:val="1"/>
      <w:marLeft w:val="0"/>
      <w:marRight w:val="0"/>
      <w:marTop w:val="0"/>
      <w:marBottom w:val="0"/>
      <w:divBdr>
        <w:top w:val="none" w:sz="0" w:space="0" w:color="auto"/>
        <w:left w:val="none" w:sz="0" w:space="0" w:color="auto"/>
        <w:bottom w:val="none" w:sz="0" w:space="0" w:color="auto"/>
        <w:right w:val="none" w:sz="0" w:space="0" w:color="auto"/>
      </w:divBdr>
      <w:divsChild>
        <w:div w:id="1287005773">
          <w:marLeft w:val="360"/>
          <w:marRight w:val="0"/>
          <w:marTop w:val="60"/>
          <w:marBottom w:val="120"/>
          <w:divBdr>
            <w:top w:val="none" w:sz="0" w:space="0" w:color="auto"/>
            <w:left w:val="none" w:sz="0" w:space="0" w:color="auto"/>
            <w:bottom w:val="none" w:sz="0" w:space="0" w:color="auto"/>
            <w:right w:val="none" w:sz="0" w:space="0" w:color="auto"/>
          </w:divBdr>
        </w:div>
      </w:divsChild>
    </w:div>
    <w:div w:id="1657418194">
      <w:bodyDiv w:val="1"/>
      <w:marLeft w:val="0"/>
      <w:marRight w:val="0"/>
      <w:marTop w:val="0"/>
      <w:marBottom w:val="0"/>
      <w:divBdr>
        <w:top w:val="none" w:sz="0" w:space="0" w:color="auto"/>
        <w:left w:val="none" w:sz="0" w:space="0" w:color="auto"/>
        <w:bottom w:val="none" w:sz="0" w:space="0" w:color="auto"/>
        <w:right w:val="none" w:sz="0" w:space="0" w:color="auto"/>
      </w:divBdr>
      <w:divsChild>
        <w:div w:id="1591546249">
          <w:marLeft w:val="547"/>
          <w:marRight w:val="0"/>
          <w:marTop w:val="0"/>
          <w:marBottom w:val="0"/>
          <w:divBdr>
            <w:top w:val="none" w:sz="0" w:space="0" w:color="auto"/>
            <w:left w:val="none" w:sz="0" w:space="0" w:color="auto"/>
            <w:bottom w:val="none" w:sz="0" w:space="0" w:color="auto"/>
            <w:right w:val="none" w:sz="0" w:space="0" w:color="auto"/>
          </w:divBdr>
        </w:div>
        <w:div w:id="1933976435">
          <w:marLeft w:val="547"/>
          <w:marRight w:val="0"/>
          <w:marTop w:val="0"/>
          <w:marBottom w:val="0"/>
          <w:divBdr>
            <w:top w:val="none" w:sz="0" w:space="0" w:color="auto"/>
            <w:left w:val="none" w:sz="0" w:space="0" w:color="auto"/>
            <w:bottom w:val="none" w:sz="0" w:space="0" w:color="auto"/>
            <w:right w:val="none" w:sz="0" w:space="0" w:color="auto"/>
          </w:divBdr>
        </w:div>
        <w:div w:id="60298341">
          <w:marLeft w:val="547"/>
          <w:marRight w:val="0"/>
          <w:marTop w:val="0"/>
          <w:marBottom w:val="0"/>
          <w:divBdr>
            <w:top w:val="none" w:sz="0" w:space="0" w:color="auto"/>
            <w:left w:val="none" w:sz="0" w:space="0" w:color="auto"/>
            <w:bottom w:val="none" w:sz="0" w:space="0" w:color="auto"/>
            <w:right w:val="none" w:sz="0" w:space="0" w:color="auto"/>
          </w:divBdr>
        </w:div>
      </w:divsChild>
    </w:div>
    <w:div w:id="1691684449">
      <w:bodyDiv w:val="1"/>
      <w:marLeft w:val="0"/>
      <w:marRight w:val="0"/>
      <w:marTop w:val="0"/>
      <w:marBottom w:val="0"/>
      <w:divBdr>
        <w:top w:val="none" w:sz="0" w:space="0" w:color="auto"/>
        <w:left w:val="none" w:sz="0" w:space="0" w:color="auto"/>
        <w:bottom w:val="none" w:sz="0" w:space="0" w:color="auto"/>
        <w:right w:val="none" w:sz="0" w:space="0" w:color="auto"/>
      </w:divBdr>
      <w:divsChild>
        <w:div w:id="626931055">
          <w:marLeft w:val="547"/>
          <w:marRight w:val="0"/>
          <w:marTop w:val="0"/>
          <w:marBottom w:val="0"/>
          <w:divBdr>
            <w:top w:val="none" w:sz="0" w:space="0" w:color="auto"/>
            <w:left w:val="none" w:sz="0" w:space="0" w:color="auto"/>
            <w:bottom w:val="none" w:sz="0" w:space="0" w:color="auto"/>
            <w:right w:val="none" w:sz="0" w:space="0" w:color="auto"/>
          </w:divBdr>
        </w:div>
        <w:div w:id="1836846411">
          <w:marLeft w:val="1267"/>
          <w:marRight w:val="0"/>
          <w:marTop w:val="0"/>
          <w:marBottom w:val="0"/>
          <w:divBdr>
            <w:top w:val="none" w:sz="0" w:space="0" w:color="auto"/>
            <w:left w:val="none" w:sz="0" w:space="0" w:color="auto"/>
            <w:bottom w:val="none" w:sz="0" w:space="0" w:color="auto"/>
            <w:right w:val="none" w:sz="0" w:space="0" w:color="auto"/>
          </w:divBdr>
        </w:div>
        <w:div w:id="71002149">
          <w:marLeft w:val="1267"/>
          <w:marRight w:val="0"/>
          <w:marTop w:val="0"/>
          <w:marBottom w:val="0"/>
          <w:divBdr>
            <w:top w:val="none" w:sz="0" w:space="0" w:color="auto"/>
            <w:left w:val="none" w:sz="0" w:space="0" w:color="auto"/>
            <w:bottom w:val="none" w:sz="0" w:space="0" w:color="auto"/>
            <w:right w:val="none" w:sz="0" w:space="0" w:color="auto"/>
          </w:divBdr>
        </w:div>
        <w:div w:id="1793556169">
          <w:marLeft w:val="1267"/>
          <w:marRight w:val="0"/>
          <w:marTop w:val="0"/>
          <w:marBottom w:val="0"/>
          <w:divBdr>
            <w:top w:val="none" w:sz="0" w:space="0" w:color="auto"/>
            <w:left w:val="none" w:sz="0" w:space="0" w:color="auto"/>
            <w:bottom w:val="none" w:sz="0" w:space="0" w:color="auto"/>
            <w:right w:val="none" w:sz="0" w:space="0" w:color="auto"/>
          </w:divBdr>
        </w:div>
        <w:div w:id="726684110">
          <w:marLeft w:val="1267"/>
          <w:marRight w:val="0"/>
          <w:marTop w:val="0"/>
          <w:marBottom w:val="0"/>
          <w:divBdr>
            <w:top w:val="none" w:sz="0" w:space="0" w:color="auto"/>
            <w:left w:val="none" w:sz="0" w:space="0" w:color="auto"/>
            <w:bottom w:val="none" w:sz="0" w:space="0" w:color="auto"/>
            <w:right w:val="none" w:sz="0" w:space="0" w:color="auto"/>
          </w:divBdr>
        </w:div>
      </w:divsChild>
    </w:div>
    <w:div w:id="1707220202">
      <w:bodyDiv w:val="1"/>
      <w:marLeft w:val="0"/>
      <w:marRight w:val="0"/>
      <w:marTop w:val="0"/>
      <w:marBottom w:val="0"/>
      <w:divBdr>
        <w:top w:val="none" w:sz="0" w:space="0" w:color="auto"/>
        <w:left w:val="none" w:sz="0" w:space="0" w:color="auto"/>
        <w:bottom w:val="none" w:sz="0" w:space="0" w:color="auto"/>
        <w:right w:val="none" w:sz="0" w:space="0" w:color="auto"/>
      </w:divBdr>
    </w:div>
    <w:div w:id="1726029293">
      <w:bodyDiv w:val="1"/>
      <w:marLeft w:val="0"/>
      <w:marRight w:val="0"/>
      <w:marTop w:val="0"/>
      <w:marBottom w:val="0"/>
      <w:divBdr>
        <w:top w:val="none" w:sz="0" w:space="0" w:color="auto"/>
        <w:left w:val="none" w:sz="0" w:space="0" w:color="auto"/>
        <w:bottom w:val="none" w:sz="0" w:space="0" w:color="auto"/>
        <w:right w:val="none" w:sz="0" w:space="0" w:color="auto"/>
      </w:divBdr>
    </w:div>
    <w:div w:id="1731882439">
      <w:bodyDiv w:val="1"/>
      <w:marLeft w:val="0"/>
      <w:marRight w:val="0"/>
      <w:marTop w:val="0"/>
      <w:marBottom w:val="0"/>
      <w:divBdr>
        <w:top w:val="none" w:sz="0" w:space="0" w:color="auto"/>
        <w:left w:val="none" w:sz="0" w:space="0" w:color="auto"/>
        <w:bottom w:val="none" w:sz="0" w:space="0" w:color="auto"/>
        <w:right w:val="none" w:sz="0" w:space="0" w:color="auto"/>
      </w:divBdr>
      <w:divsChild>
        <w:div w:id="1940521931">
          <w:marLeft w:val="547"/>
          <w:marRight w:val="0"/>
          <w:marTop w:val="60"/>
          <w:marBottom w:val="0"/>
          <w:divBdr>
            <w:top w:val="none" w:sz="0" w:space="0" w:color="auto"/>
            <w:left w:val="none" w:sz="0" w:space="0" w:color="auto"/>
            <w:bottom w:val="none" w:sz="0" w:space="0" w:color="auto"/>
            <w:right w:val="none" w:sz="0" w:space="0" w:color="auto"/>
          </w:divBdr>
        </w:div>
        <w:div w:id="886648040">
          <w:marLeft w:val="547"/>
          <w:marRight w:val="0"/>
          <w:marTop w:val="60"/>
          <w:marBottom w:val="0"/>
          <w:divBdr>
            <w:top w:val="none" w:sz="0" w:space="0" w:color="auto"/>
            <w:left w:val="none" w:sz="0" w:space="0" w:color="auto"/>
            <w:bottom w:val="none" w:sz="0" w:space="0" w:color="auto"/>
            <w:right w:val="none" w:sz="0" w:space="0" w:color="auto"/>
          </w:divBdr>
        </w:div>
      </w:divsChild>
    </w:div>
    <w:div w:id="1737431163">
      <w:bodyDiv w:val="1"/>
      <w:marLeft w:val="0"/>
      <w:marRight w:val="0"/>
      <w:marTop w:val="0"/>
      <w:marBottom w:val="0"/>
      <w:divBdr>
        <w:top w:val="none" w:sz="0" w:space="0" w:color="auto"/>
        <w:left w:val="none" w:sz="0" w:space="0" w:color="auto"/>
        <w:bottom w:val="none" w:sz="0" w:space="0" w:color="auto"/>
        <w:right w:val="none" w:sz="0" w:space="0" w:color="auto"/>
      </w:divBdr>
    </w:div>
    <w:div w:id="1787043062">
      <w:bodyDiv w:val="1"/>
      <w:marLeft w:val="0"/>
      <w:marRight w:val="0"/>
      <w:marTop w:val="0"/>
      <w:marBottom w:val="0"/>
      <w:divBdr>
        <w:top w:val="none" w:sz="0" w:space="0" w:color="auto"/>
        <w:left w:val="none" w:sz="0" w:space="0" w:color="auto"/>
        <w:bottom w:val="none" w:sz="0" w:space="0" w:color="auto"/>
        <w:right w:val="none" w:sz="0" w:space="0" w:color="auto"/>
      </w:divBdr>
    </w:div>
    <w:div w:id="1812750160">
      <w:bodyDiv w:val="1"/>
      <w:marLeft w:val="0"/>
      <w:marRight w:val="0"/>
      <w:marTop w:val="0"/>
      <w:marBottom w:val="0"/>
      <w:divBdr>
        <w:top w:val="none" w:sz="0" w:space="0" w:color="auto"/>
        <w:left w:val="none" w:sz="0" w:space="0" w:color="auto"/>
        <w:bottom w:val="none" w:sz="0" w:space="0" w:color="auto"/>
        <w:right w:val="none" w:sz="0" w:space="0" w:color="auto"/>
      </w:divBdr>
    </w:div>
    <w:div w:id="1839661490">
      <w:bodyDiv w:val="1"/>
      <w:marLeft w:val="0"/>
      <w:marRight w:val="0"/>
      <w:marTop w:val="0"/>
      <w:marBottom w:val="0"/>
      <w:divBdr>
        <w:top w:val="none" w:sz="0" w:space="0" w:color="auto"/>
        <w:left w:val="none" w:sz="0" w:space="0" w:color="auto"/>
        <w:bottom w:val="none" w:sz="0" w:space="0" w:color="auto"/>
        <w:right w:val="none" w:sz="0" w:space="0" w:color="auto"/>
      </w:divBdr>
      <w:divsChild>
        <w:div w:id="487402098">
          <w:marLeft w:val="1267"/>
          <w:marRight w:val="0"/>
          <w:marTop w:val="60"/>
          <w:marBottom w:val="0"/>
          <w:divBdr>
            <w:top w:val="none" w:sz="0" w:space="0" w:color="auto"/>
            <w:left w:val="none" w:sz="0" w:space="0" w:color="auto"/>
            <w:bottom w:val="none" w:sz="0" w:space="0" w:color="auto"/>
            <w:right w:val="none" w:sz="0" w:space="0" w:color="auto"/>
          </w:divBdr>
        </w:div>
        <w:div w:id="368725167">
          <w:marLeft w:val="1267"/>
          <w:marRight w:val="0"/>
          <w:marTop w:val="0"/>
          <w:marBottom w:val="0"/>
          <w:divBdr>
            <w:top w:val="none" w:sz="0" w:space="0" w:color="auto"/>
            <w:left w:val="none" w:sz="0" w:space="0" w:color="auto"/>
            <w:bottom w:val="none" w:sz="0" w:space="0" w:color="auto"/>
            <w:right w:val="none" w:sz="0" w:space="0" w:color="auto"/>
          </w:divBdr>
        </w:div>
        <w:div w:id="1476029510">
          <w:marLeft w:val="1267"/>
          <w:marRight w:val="0"/>
          <w:marTop w:val="0"/>
          <w:marBottom w:val="0"/>
          <w:divBdr>
            <w:top w:val="none" w:sz="0" w:space="0" w:color="auto"/>
            <w:left w:val="none" w:sz="0" w:space="0" w:color="auto"/>
            <w:bottom w:val="none" w:sz="0" w:space="0" w:color="auto"/>
            <w:right w:val="none" w:sz="0" w:space="0" w:color="auto"/>
          </w:divBdr>
        </w:div>
      </w:divsChild>
    </w:div>
    <w:div w:id="1853908114">
      <w:bodyDiv w:val="1"/>
      <w:marLeft w:val="0"/>
      <w:marRight w:val="0"/>
      <w:marTop w:val="0"/>
      <w:marBottom w:val="0"/>
      <w:divBdr>
        <w:top w:val="none" w:sz="0" w:space="0" w:color="auto"/>
        <w:left w:val="none" w:sz="0" w:space="0" w:color="auto"/>
        <w:bottom w:val="none" w:sz="0" w:space="0" w:color="auto"/>
        <w:right w:val="none" w:sz="0" w:space="0" w:color="auto"/>
      </w:divBdr>
    </w:div>
    <w:div w:id="1900742786">
      <w:bodyDiv w:val="1"/>
      <w:marLeft w:val="0"/>
      <w:marRight w:val="0"/>
      <w:marTop w:val="0"/>
      <w:marBottom w:val="0"/>
      <w:divBdr>
        <w:top w:val="none" w:sz="0" w:space="0" w:color="auto"/>
        <w:left w:val="none" w:sz="0" w:space="0" w:color="auto"/>
        <w:bottom w:val="none" w:sz="0" w:space="0" w:color="auto"/>
        <w:right w:val="none" w:sz="0" w:space="0" w:color="auto"/>
      </w:divBdr>
      <w:divsChild>
        <w:div w:id="1521311570">
          <w:marLeft w:val="547"/>
          <w:marRight w:val="0"/>
          <w:marTop w:val="60"/>
          <w:marBottom w:val="60"/>
          <w:divBdr>
            <w:top w:val="none" w:sz="0" w:space="0" w:color="auto"/>
            <w:left w:val="none" w:sz="0" w:space="0" w:color="auto"/>
            <w:bottom w:val="none" w:sz="0" w:space="0" w:color="auto"/>
            <w:right w:val="none" w:sz="0" w:space="0" w:color="auto"/>
          </w:divBdr>
        </w:div>
      </w:divsChild>
    </w:div>
    <w:div w:id="1903828137">
      <w:bodyDiv w:val="1"/>
      <w:marLeft w:val="0"/>
      <w:marRight w:val="0"/>
      <w:marTop w:val="0"/>
      <w:marBottom w:val="0"/>
      <w:divBdr>
        <w:top w:val="none" w:sz="0" w:space="0" w:color="auto"/>
        <w:left w:val="none" w:sz="0" w:space="0" w:color="auto"/>
        <w:bottom w:val="none" w:sz="0" w:space="0" w:color="auto"/>
        <w:right w:val="none" w:sz="0" w:space="0" w:color="auto"/>
      </w:divBdr>
    </w:div>
    <w:div w:id="1916670016">
      <w:bodyDiv w:val="1"/>
      <w:marLeft w:val="0"/>
      <w:marRight w:val="0"/>
      <w:marTop w:val="0"/>
      <w:marBottom w:val="0"/>
      <w:divBdr>
        <w:top w:val="none" w:sz="0" w:space="0" w:color="auto"/>
        <w:left w:val="none" w:sz="0" w:space="0" w:color="auto"/>
        <w:bottom w:val="none" w:sz="0" w:space="0" w:color="auto"/>
        <w:right w:val="none" w:sz="0" w:space="0" w:color="auto"/>
      </w:divBdr>
    </w:div>
    <w:div w:id="1925526130">
      <w:bodyDiv w:val="1"/>
      <w:marLeft w:val="0"/>
      <w:marRight w:val="0"/>
      <w:marTop w:val="0"/>
      <w:marBottom w:val="0"/>
      <w:divBdr>
        <w:top w:val="none" w:sz="0" w:space="0" w:color="auto"/>
        <w:left w:val="none" w:sz="0" w:space="0" w:color="auto"/>
        <w:bottom w:val="none" w:sz="0" w:space="0" w:color="auto"/>
        <w:right w:val="none" w:sz="0" w:space="0" w:color="auto"/>
      </w:divBdr>
      <w:divsChild>
        <w:div w:id="1119833773">
          <w:marLeft w:val="547"/>
          <w:marRight w:val="0"/>
          <w:marTop w:val="60"/>
          <w:marBottom w:val="0"/>
          <w:divBdr>
            <w:top w:val="none" w:sz="0" w:space="0" w:color="auto"/>
            <w:left w:val="none" w:sz="0" w:space="0" w:color="auto"/>
            <w:bottom w:val="none" w:sz="0" w:space="0" w:color="auto"/>
            <w:right w:val="none" w:sz="0" w:space="0" w:color="auto"/>
          </w:divBdr>
        </w:div>
      </w:divsChild>
    </w:div>
    <w:div w:id="1961960033">
      <w:bodyDiv w:val="1"/>
      <w:marLeft w:val="0"/>
      <w:marRight w:val="0"/>
      <w:marTop w:val="0"/>
      <w:marBottom w:val="0"/>
      <w:divBdr>
        <w:top w:val="none" w:sz="0" w:space="0" w:color="auto"/>
        <w:left w:val="none" w:sz="0" w:space="0" w:color="auto"/>
        <w:bottom w:val="none" w:sz="0" w:space="0" w:color="auto"/>
        <w:right w:val="none" w:sz="0" w:space="0" w:color="auto"/>
      </w:divBdr>
    </w:div>
    <w:div w:id="2004166756">
      <w:bodyDiv w:val="1"/>
      <w:marLeft w:val="0"/>
      <w:marRight w:val="0"/>
      <w:marTop w:val="0"/>
      <w:marBottom w:val="0"/>
      <w:divBdr>
        <w:top w:val="none" w:sz="0" w:space="0" w:color="auto"/>
        <w:left w:val="none" w:sz="0" w:space="0" w:color="auto"/>
        <w:bottom w:val="none" w:sz="0" w:space="0" w:color="auto"/>
        <w:right w:val="none" w:sz="0" w:space="0" w:color="auto"/>
      </w:divBdr>
      <w:divsChild>
        <w:div w:id="969285126">
          <w:marLeft w:val="547"/>
          <w:marRight w:val="0"/>
          <w:marTop w:val="0"/>
          <w:marBottom w:val="0"/>
          <w:divBdr>
            <w:top w:val="none" w:sz="0" w:space="0" w:color="auto"/>
            <w:left w:val="none" w:sz="0" w:space="0" w:color="auto"/>
            <w:bottom w:val="none" w:sz="0" w:space="0" w:color="auto"/>
            <w:right w:val="none" w:sz="0" w:space="0" w:color="auto"/>
          </w:divBdr>
        </w:div>
        <w:div w:id="1085497762">
          <w:marLeft w:val="547"/>
          <w:marRight w:val="0"/>
          <w:marTop w:val="0"/>
          <w:marBottom w:val="0"/>
          <w:divBdr>
            <w:top w:val="none" w:sz="0" w:space="0" w:color="auto"/>
            <w:left w:val="none" w:sz="0" w:space="0" w:color="auto"/>
            <w:bottom w:val="none" w:sz="0" w:space="0" w:color="auto"/>
            <w:right w:val="none" w:sz="0" w:space="0" w:color="auto"/>
          </w:divBdr>
        </w:div>
        <w:div w:id="1005547571">
          <w:marLeft w:val="547"/>
          <w:marRight w:val="0"/>
          <w:marTop w:val="0"/>
          <w:marBottom w:val="0"/>
          <w:divBdr>
            <w:top w:val="none" w:sz="0" w:space="0" w:color="auto"/>
            <w:left w:val="none" w:sz="0" w:space="0" w:color="auto"/>
            <w:bottom w:val="none" w:sz="0" w:space="0" w:color="auto"/>
            <w:right w:val="none" w:sz="0" w:space="0" w:color="auto"/>
          </w:divBdr>
        </w:div>
      </w:divsChild>
    </w:div>
    <w:div w:id="21420723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913F5-D22B-4ACA-A64E-831B5EE46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10</Pages>
  <Words>4394</Words>
  <Characters>25046</Characters>
  <Application>Microsoft Office Word</Application>
  <DocSecurity>0</DocSecurity>
  <Lines>208</Lines>
  <Paragraphs>58</Paragraphs>
  <ScaleCrop>false</ScaleCrop>
  <Company>ZTE</Company>
  <LinksUpToDate>false</LinksUpToDate>
  <CharactersWithSpaces>29382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ZTE-xiaohui2</cp:lastModifiedBy>
  <cp:revision>25</cp:revision>
  <cp:lastPrinted>2009-04-22T16:01:00Z</cp:lastPrinted>
  <dcterms:created xsi:type="dcterms:W3CDTF">2025-11-06T14:57:00Z</dcterms:created>
  <dcterms:modified xsi:type="dcterms:W3CDTF">2025-11-07T07:07:00Z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EC27EAC49BFC4ACC94684FE1C0E060D8</vt:lpwstr>
  </property>
</Properties>
</file>